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E8031" w14:textId="77777777" w:rsidR="00AA6F4D" w:rsidRPr="00BB212B" w:rsidRDefault="000C0689" w:rsidP="0021114E">
      <w:pPr>
        <w:pStyle w:val="LGAItemNoHeading"/>
        <w:spacing w:before="240"/>
        <w:rPr>
          <w:rFonts w:ascii="Arial" w:hAnsi="Arial" w:cs="Arial"/>
          <w:sz w:val="28"/>
          <w:szCs w:val="28"/>
        </w:rPr>
      </w:pPr>
      <w:r>
        <w:rPr>
          <w:rFonts w:ascii="Arial" w:hAnsi="Arial" w:cs="Arial"/>
          <w:sz w:val="28"/>
          <w:szCs w:val="28"/>
        </w:rPr>
        <w:t>The Spending Review</w:t>
      </w:r>
    </w:p>
    <w:p w14:paraId="4118A461" w14:textId="77777777" w:rsid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6966E923" w14:textId="77777777" w:rsidR="00544B64" w:rsidRPr="0021114E" w:rsidRDefault="00544B64" w:rsidP="0021114E">
      <w:pPr>
        <w:pStyle w:val="MainText"/>
        <w:spacing w:line="240" w:lineRule="auto"/>
        <w:rPr>
          <w:rFonts w:ascii="Arial" w:hAnsi="Arial" w:cs="Arial"/>
          <w:b/>
          <w:szCs w:val="22"/>
        </w:rPr>
      </w:pPr>
    </w:p>
    <w:p w14:paraId="2C0AE3FE"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w:t>
      </w:r>
      <w:r w:rsidR="004B0FD9">
        <w:rPr>
          <w:rFonts w:ascii="Arial" w:hAnsi="Arial" w:cs="Arial"/>
          <w:szCs w:val="22"/>
        </w:rPr>
        <w:t>.</w:t>
      </w:r>
      <w:proofErr w:type="gramEnd"/>
    </w:p>
    <w:p w14:paraId="38D95FEA" w14:textId="77777777" w:rsidR="00A601EC" w:rsidRPr="0021114E" w:rsidRDefault="00A601EC" w:rsidP="0021114E">
      <w:pPr>
        <w:pStyle w:val="MainText"/>
        <w:spacing w:line="240" w:lineRule="auto"/>
        <w:rPr>
          <w:rFonts w:ascii="Arial" w:hAnsi="Arial" w:cs="Arial"/>
          <w:b/>
          <w:szCs w:val="22"/>
        </w:rPr>
      </w:pPr>
    </w:p>
    <w:p w14:paraId="0641694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6709765" w14:textId="77777777" w:rsidR="00A601EC" w:rsidRPr="0021114E" w:rsidRDefault="00A601EC" w:rsidP="0021114E">
      <w:pPr>
        <w:pStyle w:val="MainText"/>
        <w:spacing w:line="240" w:lineRule="auto"/>
        <w:rPr>
          <w:rFonts w:ascii="Arial" w:hAnsi="Arial" w:cs="Arial"/>
          <w:szCs w:val="22"/>
        </w:rPr>
      </w:pPr>
    </w:p>
    <w:p w14:paraId="786CC5EB" w14:textId="77777777" w:rsidR="00C56860" w:rsidRPr="0021114E" w:rsidRDefault="00544B64" w:rsidP="00C56860">
      <w:pPr>
        <w:pStyle w:val="MainText"/>
        <w:spacing w:line="240" w:lineRule="auto"/>
        <w:rPr>
          <w:rFonts w:ascii="Arial" w:hAnsi="Arial" w:cs="Arial"/>
          <w:szCs w:val="22"/>
        </w:rPr>
      </w:pPr>
      <w:r>
        <w:rPr>
          <w:rFonts w:ascii="Arial" w:hAnsi="Arial" w:cs="Arial"/>
          <w:szCs w:val="22"/>
        </w:rPr>
        <w:t xml:space="preserve">This paper provides an introduction to the overall LGA response to the invitation to submit written representations to HM Treasury on the Spending Review and a summary of the key points and recommendations in the joint LGA/CFOA submission covering the Fire and Rescue Service (FRS) </w:t>
      </w:r>
    </w:p>
    <w:p w14:paraId="7FF1CC77" w14:textId="77777777" w:rsidR="00C56860" w:rsidRPr="0021114E" w:rsidRDefault="00C56860" w:rsidP="0021114E">
      <w:pPr>
        <w:pStyle w:val="MainText"/>
        <w:spacing w:line="240" w:lineRule="auto"/>
        <w:rPr>
          <w:rFonts w:ascii="Arial" w:hAnsi="Arial" w:cs="Arial"/>
          <w:szCs w:val="22"/>
        </w:rPr>
      </w:pPr>
    </w:p>
    <w:p w14:paraId="7A3DFA6C" w14:textId="77777777" w:rsidR="000A3935" w:rsidRPr="0021114E" w:rsidRDefault="000A3935" w:rsidP="0021114E">
      <w:pPr>
        <w:pStyle w:val="MainText"/>
        <w:spacing w:line="240" w:lineRule="auto"/>
        <w:rPr>
          <w:rFonts w:ascii="Arial" w:hAnsi="Arial" w:cs="Arial"/>
          <w:szCs w:val="22"/>
        </w:rPr>
      </w:pPr>
    </w:p>
    <w:p w14:paraId="36BCF18E"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EA2B2D7" w14:textId="77777777">
        <w:tc>
          <w:tcPr>
            <w:tcW w:w="9157" w:type="dxa"/>
          </w:tcPr>
          <w:p w14:paraId="098B92DB" w14:textId="77777777" w:rsidR="000C3360" w:rsidRPr="0021114E" w:rsidRDefault="000C3360" w:rsidP="0021114E">
            <w:pPr>
              <w:pStyle w:val="MainText"/>
              <w:spacing w:line="240" w:lineRule="auto"/>
              <w:rPr>
                <w:rFonts w:ascii="Arial" w:hAnsi="Arial" w:cs="Arial"/>
                <w:b/>
                <w:szCs w:val="22"/>
              </w:rPr>
            </w:pPr>
          </w:p>
          <w:p w14:paraId="4A8D8CDC"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3361C1B1" w14:textId="77777777" w:rsidR="0021114E" w:rsidRDefault="0021114E" w:rsidP="0021114E">
            <w:pPr>
              <w:pStyle w:val="MainText"/>
              <w:spacing w:line="240" w:lineRule="auto"/>
              <w:rPr>
                <w:rFonts w:ascii="Arial" w:hAnsi="Arial" w:cs="Arial"/>
                <w:szCs w:val="22"/>
              </w:rPr>
            </w:pPr>
            <w:bookmarkStart w:id="0" w:name="_GoBack"/>
            <w:bookmarkEnd w:id="0"/>
          </w:p>
          <w:p w14:paraId="4850811C" w14:textId="77777777" w:rsidR="00353FE7" w:rsidRDefault="00353FE7" w:rsidP="0021114E">
            <w:pPr>
              <w:pStyle w:val="MainText"/>
              <w:spacing w:line="240" w:lineRule="auto"/>
              <w:rPr>
                <w:rFonts w:ascii="Arial" w:hAnsi="Arial" w:cs="Arial"/>
                <w:szCs w:val="22"/>
              </w:rPr>
            </w:pPr>
            <w:r>
              <w:rPr>
                <w:rFonts w:ascii="Arial" w:hAnsi="Arial" w:cs="Arial"/>
                <w:szCs w:val="22"/>
              </w:rPr>
              <w:t xml:space="preserve">Members are </w:t>
            </w:r>
            <w:r w:rsidR="00C71B88">
              <w:rPr>
                <w:rFonts w:ascii="Arial" w:hAnsi="Arial" w:cs="Arial"/>
                <w:szCs w:val="22"/>
              </w:rPr>
              <w:t xml:space="preserve">asked </w:t>
            </w:r>
            <w:r>
              <w:rPr>
                <w:rFonts w:ascii="Arial" w:hAnsi="Arial" w:cs="Arial"/>
                <w:szCs w:val="22"/>
              </w:rPr>
              <w:t>to</w:t>
            </w:r>
            <w:r w:rsidR="00C71B88">
              <w:rPr>
                <w:rFonts w:ascii="Arial" w:hAnsi="Arial" w:cs="Arial"/>
                <w:szCs w:val="22"/>
              </w:rPr>
              <w:t xml:space="preserve"> note the submission and its recommendations. </w:t>
            </w:r>
          </w:p>
          <w:p w14:paraId="5375F8E5" w14:textId="77777777" w:rsidR="000C3360" w:rsidRPr="0021114E" w:rsidRDefault="000C3360" w:rsidP="0021114E">
            <w:pPr>
              <w:pStyle w:val="MainText"/>
              <w:spacing w:line="240" w:lineRule="auto"/>
              <w:rPr>
                <w:rFonts w:ascii="Arial" w:hAnsi="Arial" w:cs="Arial"/>
                <w:szCs w:val="22"/>
              </w:rPr>
            </w:pPr>
          </w:p>
          <w:p w14:paraId="6FDA4E58"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4FC680D" w14:textId="77777777" w:rsidR="00A601EC" w:rsidRPr="0021114E" w:rsidRDefault="00A601EC" w:rsidP="0021114E">
            <w:pPr>
              <w:pStyle w:val="MainText"/>
              <w:spacing w:line="240" w:lineRule="auto"/>
              <w:rPr>
                <w:rFonts w:ascii="Arial" w:hAnsi="Arial" w:cs="Arial"/>
                <w:b/>
                <w:szCs w:val="22"/>
              </w:rPr>
            </w:pPr>
          </w:p>
          <w:p w14:paraId="02308BB9" w14:textId="77777777" w:rsidR="00A601EC" w:rsidRPr="0021114E" w:rsidRDefault="00353FE7" w:rsidP="0021114E">
            <w:pPr>
              <w:pStyle w:val="MainText"/>
              <w:spacing w:line="240" w:lineRule="auto"/>
              <w:rPr>
                <w:rFonts w:ascii="Arial" w:hAnsi="Arial" w:cs="Arial"/>
                <w:szCs w:val="22"/>
              </w:rPr>
            </w:pPr>
            <w:r>
              <w:rPr>
                <w:rFonts w:ascii="Arial" w:hAnsi="Arial" w:cs="Arial"/>
                <w:szCs w:val="22"/>
              </w:rPr>
              <w:t xml:space="preserve">Officers to </w:t>
            </w:r>
            <w:r w:rsidR="00060711">
              <w:rPr>
                <w:rFonts w:ascii="Arial" w:hAnsi="Arial" w:cs="Arial"/>
                <w:szCs w:val="22"/>
              </w:rPr>
              <w:t>progress</w:t>
            </w:r>
            <w:r w:rsidR="00C71B88">
              <w:rPr>
                <w:rFonts w:ascii="Arial" w:hAnsi="Arial" w:cs="Arial"/>
                <w:szCs w:val="22"/>
              </w:rPr>
              <w:t xml:space="preserve"> as appropriate. </w:t>
            </w:r>
          </w:p>
          <w:p w14:paraId="1B6CF93F" w14:textId="77777777" w:rsidR="000A3935" w:rsidRPr="0021114E" w:rsidRDefault="000A3935" w:rsidP="0021114E">
            <w:pPr>
              <w:pStyle w:val="MainText"/>
              <w:spacing w:line="240" w:lineRule="auto"/>
              <w:rPr>
                <w:rFonts w:ascii="Arial" w:hAnsi="Arial" w:cs="Arial"/>
                <w:b/>
                <w:szCs w:val="22"/>
              </w:rPr>
            </w:pPr>
          </w:p>
        </w:tc>
      </w:tr>
      <w:tr w:rsidR="00353FE7" w:rsidRPr="0021114E" w14:paraId="4512BB04" w14:textId="77777777">
        <w:tc>
          <w:tcPr>
            <w:tcW w:w="9157" w:type="dxa"/>
          </w:tcPr>
          <w:p w14:paraId="02B3C17E" w14:textId="77777777" w:rsidR="00353FE7" w:rsidRPr="0021114E" w:rsidRDefault="00353FE7" w:rsidP="0021114E">
            <w:pPr>
              <w:pStyle w:val="MainText"/>
              <w:spacing w:line="240" w:lineRule="auto"/>
              <w:rPr>
                <w:rFonts w:ascii="Arial" w:hAnsi="Arial" w:cs="Arial"/>
                <w:b/>
                <w:szCs w:val="22"/>
              </w:rPr>
            </w:pPr>
          </w:p>
        </w:tc>
      </w:tr>
    </w:tbl>
    <w:p w14:paraId="7A9D63CA" w14:textId="77777777" w:rsidR="00AA6F4D" w:rsidRPr="0021114E" w:rsidRDefault="00AA6F4D" w:rsidP="0021114E">
      <w:pPr>
        <w:pStyle w:val="MainText"/>
        <w:spacing w:line="240" w:lineRule="auto"/>
        <w:rPr>
          <w:rFonts w:ascii="Arial" w:hAnsi="Arial" w:cs="Arial"/>
          <w:szCs w:val="22"/>
        </w:rPr>
      </w:pPr>
    </w:p>
    <w:p w14:paraId="030A3D57" w14:textId="77777777" w:rsidR="000D2BDB" w:rsidRPr="0021114E" w:rsidRDefault="000D2BDB" w:rsidP="0021114E">
      <w:pPr>
        <w:pStyle w:val="MainText"/>
        <w:spacing w:line="240" w:lineRule="auto"/>
        <w:rPr>
          <w:rFonts w:ascii="Arial" w:hAnsi="Arial" w:cs="Arial"/>
          <w:szCs w:val="22"/>
        </w:rPr>
      </w:pPr>
    </w:p>
    <w:p w14:paraId="3ADFD6F2"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70D75159" w14:textId="77777777" w:rsidTr="008D332D">
        <w:tc>
          <w:tcPr>
            <w:tcW w:w="2802" w:type="dxa"/>
          </w:tcPr>
          <w:p w14:paraId="3845DF6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B993D73" w14:textId="77777777" w:rsidR="00CC0245" w:rsidRPr="0021114E" w:rsidRDefault="000C0689" w:rsidP="0021114E">
            <w:pPr>
              <w:pStyle w:val="MainText"/>
              <w:spacing w:before="120" w:line="240" w:lineRule="auto"/>
              <w:rPr>
                <w:rFonts w:ascii="Arial" w:hAnsi="Arial" w:cs="Arial"/>
                <w:szCs w:val="22"/>
              </w:rPr>
            </w:pPr>
            <w:r>
              <w:rPr>
                <w:rFonts w:ascii="Arial" w:hAnsi="Arial" w:cs="Arial"/>
                <w:szCs w:val="22"/>
              </w:rPr>
              <w:t>John Wright</w:t>
            </w:r>
          </w:p>
        </w:tc>
      </w:tr>
      <w:tr w:rsidR="00C9258A" w:rsidRPr="0021114E" w14:paraId="5E568123" w14:textId="77777777" w:rsidTr="008D332D">
        <w:tc>
          <w:tcPr>
            <w:tcW w:w="2802" w:type="dxa"/>
          </w:tcPr>
          <w:p w14:paraId="0F58A4D1"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6B7A58A" w14:textId="77777777" w:rsidR="00C9258A" w:rsidRPr="0021114E" w:rsidRDefault="000C0689"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05194692" w14:textId="77777777" w:rsidTr="008D332D">
        <w:tc>
          <w:tcPr>
            <w:tcW w:w="2802" w:type="dxa"/>
          </w:tcPr>
          <w:p w14:paraId="37A50C08"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1CB7376" w14:textId="77777777" w:rsidR="00CC0245" w:rsidRPr="0021114E" w:rsidRDefault="000C0689" w:rsidP="0021114E">
            <w:pPr>
              <w:pStyle w:val="MainText"/>
              <w:spacing w:before="120" w:line="240" w:lineRule="auto"/>
              <w:rPr>
                <w:rFonts w:ascii="Arial" w:hAnsi="Arial" w:cs="Arial"/>
                <w:szCs w:val="22"/>
              </w:rPr>
            </w:pPr>
            <w:r>
              <w:rPr>
                <w:rFonts w:ascii="Arial" w:hAnsi="Arial" w:cs="Arial"/>
                <w:szCs w:val="22"/>
              </w:rPr>
              <w:t>020 7664 3146</w:t>
            </w:r>
          </w:p>
        </w:tc>
      </w:tr>
      <w:tr w:rsidR="00CC0245" w:rsidRPr="0021114E" w14:paraId="51C1F966" w14:textId="77777777" w:rsidTr="006137EA">
        <w:trPr>
          <w:trHeight w:val="507"/>
        </w:trPr>
        <w:tc>
          <w:tcPr>
            <w:tcW w:w="2802" w:type="dxa"/>
          </w:tcPr>
          <w:p w14:paraId="35B4F434" w14:textId="77777777" w:rsidR="00CC0245" w:rsidRPr="00705989" w:rsidRDefault="001224A4" w:rsidP="0021114E">
            <w:pPr>
              <w:pStyle w:val="MainText"/>
              <w:spacing w:before="120" w:line="240" w:lineRule="auto"/>
              <w:rPr>
                <w:rFonts w:ascii="Arial" w:hAnsi="Arial" w:cs="Arial"/>
                <w:b/>
                <w:szCs w:val="22"/>
              </w:rPr>
            </w:pPr>
            <w:r w:rsidRPr="00705989">
              <w:rPr>
                <w:rFonts w:ascii="Arial" w:hAnsi="Arial" w:cs="Arial"/>
                <w:b/>
                <w:szCs w:val="22"/>
              </w:rPr>
              <w:t>E</w:t>
            </w:r>
            <w:r w:rsidR="00CC0245" w:rsidRPr="00705989">
              <w:rPr>
                <w:rFonts w:ascii="Arial" w:hAnsi="Arial" w:cs="Arial"/>
                <w:b/>
                <w:szCs w:val="22"/>
              </w:rPr>
              <w:t>mail:</w:t>
            </w:r>
          </w:p>
        </w:tc>
        <w:tc>
          <w:tcPr>
            <w:tcW w:w="6378" w:type="dxa"/>
          </w:tcPr>
          <w:p w14:paraId="7A094C53" w14:textId="77777777" w:rsidR="001A07F1" w:rsidRPr="00705989" w:rsidRDefault="00705989" w:rsidP="005F0364">
            <w:pPr>
              <w:pStyle w:val="MainText"/>
              <w:spacing w:before="120" w:line="240" w:lineRule="auto"/>
              <w:rPr>
                <w:rFonts w:ascii="Arial" w:hAnsi="Arial" w:cs="Arial"/>
                <w:szCs w:val="22"/>
              </w:rPr>
            </w:pPr>
            <w:hyperlink r:id="rId9" w:history="1">
              <w:r w:rsidR="000C0689" w:rsidRPr="00705989">
                <w:rPr>
                  <w:rStyle w:val="Hyperlink"/>
                  <w:rFonts w:ascii="Arial" w:hAnsi="Arial" w:cs="Arial"/>
                </w:rPr>
                <w:t>john.wright@local.gov.uk</w:t>
              </w:r>
            </w:hyperlink>
            <w:r w:rsidR="000C0689" w:rsidRPr="00705989">
              <w:rPr>
                <w:rFonts w:ascii="Arial" w:hAnsi="Arial" w:cs="Arial"/>
              </w:rPr>
              <w:t xml:space="preserve"> </w:t>
            </w:r>
          </w:p>
        </w:tc>
      </w:tr>
    </w:tbl>
    <w:p w14:paraId="19899174" w14:textId="77777777" w:rsidR="0021114E" w:rsidRDefault="0021114E" w:rsidP="0021114E">
      <w:pPr>
        <w:pStyle w:val="MainText"/>
        <w:spacing w:line="240" w:lineRule="auto"/>
        <w:rPr>
          <w:rFonts w:ascii="Arial" w:hAnsi="Arial" w:cs="Arial"/>
          <w:szCs w:val="22"/>
        </w:rPr>
      </w:pPr>
    </w:p>
    <w:p w14:paraId="4D9DC8FC"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39344E14" w14:textId="77777777" w:rsidR="0021114E" w:rsidRDefault="0021114E">
      <w:pPr>
        <w:rPr>
          <w:rFonts w:ascii="Arial" w:hAnsi="Arial" w:cs="Arial"/>
          <w:szCs w:val="22"/>
        </w:rPr>
      </w:pPr>
      <w:r>
        <w:rPr>
          <w:rFonts w:ascii="Arial" w:hAnsi="Arial" w:cs="Arial"/>
          <w:szCs w:val="22"/>
        </w:rPr>
        <w:lastRenderedPageBreak/>
        <w:br w:type="page"/>
      </w:r>
    </w:p>
    <w:p w14:paraId="26A429A3" w14:textId="77777777" w:rsidR="00A601EC" w:rsidRPr="0021114E" w:rsidRDefault="00A601EC" w:rsidP="0021114E">
      <w:pPr>
        <w:pStyle w:val="MainText"/>
        <w:spacing w:line="240" w:lineRule="auto"/>
        <w:rPr>
          <w:rFonts w:ascii="Arial" w:hAnsi="Arial" w:cs="Arial"/>
          <w:szCs w:val="22"/>
        </w:rPr>
      </w:pPr>
    </w:p>
    <w:p w14:paraId="02DE19ED" w14:textId="77777777" w:rsidR="002A0D9E" w:rsidRPr="0021114E" w:rsidRDefault="000C0689"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The Spending Review</w:t>
      </w:r>
    </w:p>
    <w:p w14:paraId="1D95460F" w14:textId="77777777" w:rsidR="0021114E" w:rsidRPr="0021114E" w:rsidRDefault="0021114E" w:rsidP="0021114E">
      <w:pPr>
        <w:pStyle w:val="MainText"/>
        <w:spacing w:line="240" w:lineRule="auto"/>
        <w:rPr>
          <w:rFonts w:ascii="Arial" w:hAnsi="Arial" w:cs="Arial"/>
          <w:b/>
          <w:color w:val="FF0000"/>
          <w:szCs w:val="22"/>
        </w:rPr>
      </w:pPr>
    </w:p>
    <w:p w14:paraId="02AD6055"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50554DCE" w14:textId="77777777" w:rsidR="008F3A81" w:rsidRPr="0021114E" w:rsidRDefault="008F3A81" w:rsidP="0021114E">
      <w:pPr>
        <w:pStyle w:val="MainText"/>
        <w:spacing w:line="240" w:lineRule="auto"/>
        <w:rPr>
          <w:rFonts w:ascii="Arial" w:hAnsi="Arial" w:cs="Arial"/>
          <w:szCs w:val="22"/>
        </w:rPr>
      </w:pPr>
    </w:p>
    <w:p w14:paraId="7396C921" w14:textId="77777777" w:rsidR="000A7FC2" w:rsidRDefault="000C0689" w:rsidP="000A7FC2">
      <w:pPr>
        <w:pStyle w:val="MainText"/>
        <w:numPr>
          <w:ilvl w:val="0"/>
          <w:numId w:val="24"/>
        </w:numPr>
        <w:spacing w:line="240" w:lineRule="auto"/>
        <w:rPr>
          <w:rFonts w:ascii="Arial" w:hAnsi="Arial" w:cs="Arial"/>
          <w:szCs w:val="22"/>
        </w:rPr>
      </w:pPr>
      <w:r>
        <w:rPr>
          <w:rFonts w:ascii="Arial" w:hAnsi="Arial" w:cs="Arial"/>
          <w:szCs w:val="22"/>
        </w:rPr>
        <w:t xml:space="preserve">The Chancellor of the Exchequer will be announcing the outcome of the </w:t>
      </w:r>
      <w:r w:rsidR="00F87ACB">
        <w:rPr>
          <w:rFonts w:ascii="Arial" w:hAnsi="Arial" w:cs="Arial"/>
          <w:szCs w:val="22"/>
        </w:rPr>
        <w:t xml:space="preserve">Government’s </w:t>
      </w:r>
      <w:r>
        <w:rPr>
          <w:rFonts w:ascii="Arial" w:hAnsi="Arial" w:cs="Arial"/>
          <w:szCs w:val="22"/>
        </w:rPr>
        <w:t xml:space="preserve">Spending Review 2015 on 25 November 2015. In July, in order to inform the decisions to be announced in the Spending Review, the Government published </w:t>
      </w:r>
      <w:hyperlink r:id="rId13" w:history="1">
        <w:proofErr w:type="gramStart"/>
        <w:r w:rsidRPr="00144FC5">
          <w:rPr>
            <w:rStyle w:val="Hyperlink"/>
            <w:rFonts w:ascii="Arial" w:hAnsi="Arial" w:cs="Arial"/>
            <w:i/>
            <w:szCs w:val="22"/>
          </w:rPr>
          <w:t>A</w:t>
        </w:r>
        <w:proofErr w:type="gramEnd"/>
        <w:r w:rsidRPr="00144FC5">
          <w:rPr>
            <w:rStyle w:val="Hyperlink"/>
            <w:rFonts w:ascii="Arial" w:hAnsi="Arial" w:cs="Arial"/>
            <w:i/>
            <w:szCs w:val="22"/>
          </w:rPr>
          <w:t xml:space="preserve"> country that lives within its means</w:t>
        </w:r>
      </w:hyperlink>
      <w:r>
        <w:rPr>
          <w:rFonts w:ascii="Arial" w:hAnsi="Arial" w:cs="Arial"/>
          <w:szCs w:val="22"/>
        </w:rPr>
        <w:t>, which set out the Government’s priorities for the Review</w:t>
      </w:r>
      <w:r w:rsidR="00144FC5">
        <w:rPr>
          <w:rFonts w:ascii="Arial" w:hAnsi="Arial" w:cs="Arial"/>
          <w:szCs w:val="22"/>
        </w:rPr>
        <w:t xml:space="preserve"> and how plans to deliver the overall £20 billion of consolidation will be developed. As part of the process representative bodies, interest groups and individuals were invited to submit written representations to HM Treasury by 4 September 2015.</w:t>
      </w:r>
    </w:p>
    <w:p w14:paraId="7AAEDA0A" w14:textId="77777777" w:rsidR="009E0143" w:rsidRDefault="009E0143" w:rsidP="009E0143">
      <w:pPr>
        <w:pStyle w:val="MainText"/>
        <w:spacing w:line="240" w:lineRule="auto"/>
        <w:ind w:left="360"/>
        <w:rPr>
          <w:rFonts w:ascii="Arial" w:hAnsi="Arial" w:cs="Arial"/>
          <w:szCs w:val="22"/>
        </w:rPr>
      </w:pPr>
    </w:p>
    <w:p w14:paraId="20EFB6C8" w14:textId="77777777" w:rsidR="009E0143" w:rsidRPr="009E0143" w:rsidRDefault="009E0143" w:rsidP="009E0143">
      <w:pPr>
        <w:pStyle w:val="MainText"/>
        <w:spacing w:line="240" w:lineRule="auto"/>
        <w:rPr>
          <w:rFonts w:ascii="Arial" w:hAnsi="Arial" w:cs="Arial"/>
          <w:szCs w:val="22"/>
        </w:rPr>
      </w:pPr>
      <w:r>
        <w:rPr>
          <w:rFonts w:ascii="Arial" w:hAnsi="Arial" w:cs="Arial"/>
          <w:b/>
          <w:szCs w:val="22"/>
        </w:rPr>
        <w:t>The LGA input</w:t>
      </w:r>
    </w:p>
    <w:p w14:paraId="2743E7F5" w14:textId="77777777" w:rsidR="009E0143" w:rsidRDefault="009E0143" w:rsidP="009E0143">
      <w:pPr>
        <w:pStyle w:val="MainText"/>
        <w:spacing w:line="240" w:lineRule="auto"/>
        <w:ind w:left="360"/>
        <w:rPr>
          <w:rFonts w:ascii="Arial" w:hAnsi="Arial" w:cs="Arial"/>
          <w:szCs w:val="22"/>
        </w:rPr>
      </w:pPr>
    </w:p>
    <w:p w14:paraId="7326588D" w14:textId="77777777" w:rsidR="009E0143" w:rsidRDefault="00F87ACB" w:rsidP="000A7FC2">
      <w:pPr>
        <w:pStyle w:val="MainText"/>
        <w:numPr>
          <w:ilvl w:val="0"/>
          <w:numId w:val="24"/>
        </w:numPr>
        <w:spacing w:line="240" w:lineRule="auto"/>
        <w:rPr>
          <w:rFonts w:ascii="Arial" w:hAnsi="Arial" w:cs="Arial"/>
          <w:szCs w:val="22"/>
        </w:rPr>
      </w:pPr>
      <w:r>
        <w:rPr>
          <w:rFonts w:ascii="Arial" w:hAnsi="Arial" w:cs="Arial"/>
          <w:szCs w:val="22"/>
        </w:rPr>
        <w:t>In response to this invitation, t</w:t>
      </w:r>
      <w:r w:rsidR="009E0143">
        <w:rPr>
          <w:rFonts w:ascii="Arial" w:hAnsi="Arial" w:cs="Arial"/>
          <w:szCs w:val="22"/>
        </w:rPr>
        <w:t xml:space="preserve">he LGA has delivered </w:t>
      </w:r>
      <w:r w:rsidR="00A53EA4">
        <w:rPr>
          <w:rFonts w:ascii="Arial" w:hAnsi="Arial" w:cs="Arial"/>
          <w:szCs w:val="22"/>
        </w:rPr>
        <w:t>5</w:t>
      </w:r>
      <w:r w:rsidR="009E0143">
        <w:rPr>
          <w:rFonts w:ascii="Arial" w:hAnsi="Arial" w:cs="Arial"/>
          <w:szCs w:val="22"/>
        </w:rPr>
        <w:t xml:space="preserve"> submissions to the Treasury</w:t>
      </w:r>
      <w:r>
        <w:rPr>
          <w:rFonts w:ascii="Arial" w:hAnsi="Arial" w:cs="Arial"/>
          <w:szCs w:val="22"/>
        </w:rPr>
        <w:t xml:space="preserve"> one of which is a joint submission with </w:t>
      </w:r>
      <w:r w:rsidR="00DD1093">
        <w:rPr>
          <w:rFonts w:ascii="Arial" w:hAnsi="Arial" w:cs="Arial"/>
          <w:szCs w:val="22"/>
        </w:rPr>
        <w:t xml:space="preserve">the </w:t>
      </w:r>
      <w:r>
        <w:rPr>
          <w:rFonts w:ascii="Arial" w:hAnsi="Arial" w:cs="Arial"/>
          <w:szCs w:val="22"/>
        </w:rPr>
        <w:t>C</w:t>
      </w:r>
      <w:r w:rsidR="00DD1093">
        <w:rPr>
          <w:rFonts w:ascii="Arial" w:hAnsi="Arial" w:cs="Arial"/>
          <w:szCs w:val="22"/>
        </w:rPr>
        <w:t xml:space="preserve">hief </w:t>
      </w:r>
      <w:r>
        <w:rPr>
          <w:rFonts w:ascii="Arial" w:hAnsi="Arial" w:cs="Arial"/>
          <w:szCs w:val="22"/>
        </w:rPr>
        <w:t>F</w:t>
      </w:r>
      <w:r w:rsidR="00DD1093">
        <w:rPr>
          <w:rFonts w:ascii="Arial" w:hAnsi="Arial" w:cs="Arial"/>
          <w:szCs w:val="22"/>
        </w:rPr>
        <w:t xml:space="preserve">ire </w:t>
      </w:r>
      <w:r>
        <w:rPr>
          <w:rFonts w:ascii="Arial" w:hAnsi="Arial" w:cs="Arial"/>
          <w:szCs w:val="22"/>
        </w:rPr>
        <w:t>O</w:t>
      </w:r>
      <w:r w:rsidR="00DD1093">
        <w:rPr>
          <w:rFonts w:ascii="Arial" w:hAnsi="Arial" w:cs="Arial"/>
          <w:szCs w:val="22"/>
        </w:rPr>
        <w:t xml:space="preserve">fficers </w:t>
      </w:r>
      <w:r>
        <w:rPr>
          <w:rFonts w:ascii="Arial" w:hAnsi="Arial" w:cs="Arial"/>
          <w:szCs w:val="22"/>
        </w:rPr>
        <w:t>A</w:t>
      </w:r>
      <w:r w:rsidR="00DD1093">
        <w:rPr>
          <w:rFonts w:ascii="Arial" w:hAnsi="Arial" w:cs="Arial"/>
          <w:szCs w:val="22"/>
        </w:rPr>
        <w:t>ssociation (CFOA)</w:t>
      </w:r>
      <w:r>
        <w:rPr>
          <w:rFonts w:ascii="Arial" w:hAnsi="Arial" w:cs="Arial"/>
          <w:szCs w:val="22"/>
        </w:rPr>
        <w:t xml:space="preserve"> dedicated to the Fire and Rescue Service</w:t>
      </w:r>
      <w:r w:rsidR="009E0143">
        <w:rPr>
          <w:rFonts w:ascii="Arial" w:hAnsi="Arial" w:cs="Arial"/>
          <w:szCs w:val="22"/>
        </w:rPr>
        <w:t>:</w:t>
      </w:r>
    </w:p>
    <w:p w14:paraId="211FFC0E" w14:textId="77777777" w:rsidR="009E0143" w:rsidRDefault="009E0143" w:rsidP="009E0143">
      <w:pPr>
        <w:pStyle w:val="ListParagraph"/>
        <w:rPr>
          <w:rFonts w:ascii="Arial" w:hAnsi="Arial" w:cs="Arial"/>
          <w:szCs w:val="22"/>
        </w:rPr>
      </w:pPr>
    </w:p>
    <w:p w14:paraId="63156F0A" w14:textId="77777777" w:rsidR="009E0143" w:rsidRDefault="00705989" w:rsidP="009E0143">
      <w:pPr>
        <w:pStyle w:val="MainText"/>
        <w:numPr>
          <w:ilvl w:val="1"/>
          <w:numId w:val="24"/>
        </w:numPr>
        <w:spacing w:line="240" w:lineRule="auto"/>
        <w:rPr>
          <w:rFonts w:ascii="Arial" w:hAnsi="Arial" w:cs="Arial"/>
          <w:szCs w:val="22"/>
        </w:rPr>
      </w:pPr>
      <w:hyperlink r:id="rId14" w:history="1">
        <w:r w:rsidR="009E0143" w:rsidRPr="009E0143">
          <w:rPr>
            <w:rStyle w:val="Hyperlink"/>
            <w:rFonts w:ascii="Arial" w:hAnsi="Arial" w:cs="Arial"/>
            <w:i/>
            <w:szCs w:val="22"/>
          </w:rPr>
          <w:t>Spending Smarter: a Shared Commitment</w:t>
        </w:r>
      </w:hyperlink>
      <w:r w:rsidR="009E0143">
        <w:rPr>
          <w:rFonts w:ascii="Arial" w:hAnsi="Arial" w:cs="Arial"/>
          <w:i/>
          <w:szCs w:val="22"/>
        </w:rPr>
        <w:t xml:space="preserve"> </w:t>
      </w:r>
      <w:r w:rsidR="00F87ACB">
        <w:rPr>
          <w:rFonts w:ascii="Arial" w:hAnsi="Arial" w:cs="Arial"/>
          <w:i/>
          <w:szCs w:val="22"/>
        </w:rPr>
        <w:t xml:space="preserve">- </w:t>
      </w:r>
      <w:r w:rsidR="00A53EA4">
        <w:rPr>
          <w:rFonts w:ascii="Arial" w:hAnsi="Arial" w:cs="Arial"/>
          <w:szCs w:val="22"/>
        </w:rPr>
        <w:t xml:space="preserve">the overarching LGA submission, which </w:t>
      </w:r>
      <w:r w:rsidR="009E0143" w:rsidRPr="009E0143">
        <w:rPr>
          <w:rFonts w:ascii="Arial" w:hAnsi="Arial" w:cs="Arial"/>
          <w:szCs w:val="22"/>
        </w:rPr>
        <w:t>sets out a broad ra</w:t>
      </w:r>
      <w:r w:rsidR="009E0143">
        <w:rPr>
          <w:rFonts w:ascii="Arial" w:hAnsi="Arial" w:cs="Arial"/>
          <w:szCs w:val="22"/>
        </w:rPr>
        <w:t xml:space="preserve">nge of proposals for the Government to consider as part of the Spending Review. </w:t>
      </w:r>
      <w:r w:rsidR="009E0143" w:rsidRPr="009E0143">
        <w:rPr>
          <w:rFonts w:ascii="Arial" w:hAnsi="Arial" w:cs="Arial"/>
          <w:szCs w:val="22"/>
        </w:rPr>
        <w:t>These are aimed at streamlining public services, generating investment, and protecting social care and health - all while saving the public purse almost £2 billion a year by the end of the Parliament.</w:t>
      </w:r>
      <w:r w:rsidR="009E0143">
        <w:rPr>
          <w:rFonts w:ascii="Arial" w:hAnsi="Arial" w:cs="Arial"/>
          <w:szCs w:val="22"/>
        </w:rPr>
        <w:t xml:space="preserve">  </w:t>
      </w:r>
    </w:p>
    <w:p w14:paraId="4851B730" w14:textId="77777777" w:rsidR="009E0143" w:rsidRDefault="009E0143" w:rsidP="009E0143">
      <w:pPr>
        <w:pStyle w:val="MainText"/>
        <w:spacing w:line="240" w:lineRule="auto"/>
        <w:ind w:left="360"/>
        <w:rPr>
          <w:rFonts w:ascii="Arial" w:hAnsi="Arial" w:cs="Arial"/>
          <w:szCs w:val="22"/>
        </w:rPr>
      </w:pPr>
    </w:p>
    <w:p w14:paraId="01ED7D24" w14:textId="77777777" w:rsidR="009E0143" w:rsidRPr="00C31505" w:rsidRDefault="00C31505" w:rsidP="00C31505">
      <w:pPr>
        <w:pStyle w:val="MainText"/>
        <w:numPr>
          <w:ilvl w:val="1"/>
          <w:numId w:val="24"/>
        </w:numPr>
        <w:spacing w:line="240" w:lineRule="auto"/>
        <w:rPr>
          <w:rFonts w:ascii="Arial" w:hAnsi="Arial" w:cs="Arial"/>
          <w:i/>
          <w:szCs w:val="22"/>
        </w:rPr>
      </w:pPr>
      <w:r w:rsidRPr="00C71B88">
        <w:rPr>
          <w:rFonts w:ascii="Arial" w:hAnsi="Arial" w:cs="Arial"/>
          <w:i/>
          <w:szCs w:val="22"/>
        </w:rPr>
        <w:t>Missing the bus? Councils and the future of the bus in non-metropolitan areas</w:t>
      </w:r>
      <w:r>
        <w:rPr>
          <w:rFonts w:ascii="Arial" w:hAnsi="Arial" w:cs="Arial"/>
          <w:szCs w:val="22"/>
        </w:rPr>
        <w:t xml:space="preserve"> </w:t>
      </w:r>
      <w:r w:rsidR="00F87ACB">
        <w:rPr>
          <w:rFonts w:ascii="Arial" w:hAnsi="Arial" w:cs="Arial"/>
          <w:szCs w:val="22"/>
        </w:rPr>
        <w:t xml:space="preserve">- </w:t>
      </w:r>
      <w:r>
        <w:rPr>
          <w:rFonts w:ascii="Arial" w:hAnsi="Arial" w:cs="Arial"/>
          <w:szCs w:val="22"/>
        </w:rPr>
        <w:t xml:space="preserve">proposes measures to help ensure that buses outside metropolitan areas continue to play a vital role in connecting people to </w:t>
      </w:r>
      <w:r w:rsidR="00C8698A">
        <w:rPr>
          <w:rFonts w:ascii="Arial" w:hAnsi="Arial" w:cs="Arial"/>
          <w:szCs w:val="22"/>
        </w:rPr>
        <w:t>essential</w:t>
      </w:r>
      <w:r>
        <w:rPr>
          <w:rFonts w:ascii="Arial" w:hAnsi="Arial" w:cs="Arial"/>
          <w:szCs w:val="22"/>
        </w:rPr>
        <w:t xml:space="preserve"> services and prevent social isolation.</w:t>
      </w:r>
    </w:p>
    <w:p w14:paraId="0EE6733F" w14:textId="77777777" w:rsidR="00C31505" w:rsidRDefault="00C31505" w:rsidP="00C31505">
      <w:pPr>
        <w:pStyle w:val="ListParagraph"/>
        <w:rPr>
          <w:rFonts w:ascii="Arial" w:hAnsi="Arial" w:cs="Arial"/>
          <w:i/>
          <w:szCs w:val="22"/>
        </w:rPr>
      </w:pPr>
    </w:p>
    <w:p w14:paraId="39DFEEF6" w14:textId="77777777" w:rsidR="00C31505" w:rsidRPr="00206F5C" w:rsidRDefault="006963C9" w:rsidP="00C31505">
      <w:pPr>
        <w:pStyle w:val="MainText"/>
        <w:numPr>
          <w:ilvl w:val="1"/>
          <w:numId w:val="24"/>
        </w:numPr>
        <w:spacing w:line="240" w:lineRule="auto"/>
        <w:rPr>
          <w:rFonts w:ascii="Arial" w:hAnsi="Arial" w:cs="Arial"/>
          <w:i/>
          <w:szCs w:val="22"/>
        </w:rPr>
      </w:pPr>
      <w:r>
        <w:rPr>
          <w:rFonts w:ascii="Arial" w:hAnsi="Arial" w:cs="Arial"/>
          <w:i/>
          <w:szCs w:val="22"/>
        </w:rPr>
        <w:t>Adult social care, health and wellbeing: A shared Commitment</w:t>
      </w:r>
      <w:r>
        <w:rPr>
          <w:rFonts w:ascii="Arial" w:hAnsi="Arial" w:cs="Arial"/>
          <w:szCs w:val="22"/>
        </w:rPr>
        <w:t xml:space="preserve"> </w:t>
      </w:r>
      <w:r w:rsidR="00F87ACB">
        <w:rPr>
          <w:rFonts w:ascii="Arial" w:hAnsi="Arial" w:cs="Arial"/>
          <w:szCs w:val="22"/>
        </w:rPr>
        <w:t>-</w:t>
      </w:r>
      <w:r>
        <w:rPr>
          <w:rFonts w:ascii="Arial" w:hAnsi="Arial" w:cs="Arial"/>
          <w:szCs w:val="22"/>
        </w:rPr>
        <w:t xml:space="preserve"> a joint ADASS/LGA submission emphasising the needs to integrate social care and health</w:t>
      </w:r>
      <w:r w:rsidR="00206F5C">
        <w:rPr>
          <w:rFonts w:ascii="Arial" w:hAnsi="Arial" w:cs="Arial"/>
          <w:szCs w:val="22"/>
        </w:rPr>
        <w:t>,</w:t>
      </w:r>
      <w:r>
        <w:rPr>
          <w:rFonts w:ascii="Arial" w:hAnsi="Arial" w:cs="Arial"/>
          <w:szCs w:val="22"/>
        </w:rPr>
        <w:t xml:space="preserve"> and for care and health systems to be locally led with a stronger emphasis</w:t>
      </w:r>
      <w:r w:rsidR="00206F5C">
        <w:rPr>
          <w:rFonts w:ascii="Arial" w:hAnsi="Arial" w:cs="Arial"/>
          <w:szCs w:val="22"/>
        </w:rPr>
        <w:t xml:space="preserve"> on prevention and more personalised services.</w:t>
      </w:r>
    </w:p>
    <w:p w14:paraId="5EDF3140" w14:textId="77777777" w:rsidR="00206F5C" w:rsidRDefault="00206F5C" w:rsidP="00206F5C">
      <w:pPr>
        <w:pStyle w:val="ListParagraph"/>
        <w:rPr>
          <w:rFonts w:ascii="Arial" w:hAnsi="Arial" w:cs="Arial"/>
          <w:i/>
          <w:szCs w:val="22"/>
        </w:rPr>
      </w:pPr>
    </w:p>
    <w:p w14:paraId="337154F1" w14:textId="77777777" w:rsidR="00206F5C" w:rsidRPr="00307FE2" w:rsidRDefault="00206F5C" w:rsidP="00C31505">
      <w:pPr>
        <w:pStyle w:val="MainText"/>
        <w:numPr>
          <w:ilvl w:val="1"/>
          <w:numId w:val="24"/>
        </w:numPr>
        <w:spacing w:line="240" w:lineRule="auto"/>
        <w:rPr>
          <w:rFonts w:ascii="Arial" w:hAnsi="Arial" w:cs="Arial"/>
          <w:i/>
          <w:szCs w:val="22"/>
        </w:rPr>
      </w:pPr>
      <w:r>
        <w:rPr>
          <w:rFonts w:ascii="Arial" w:hAnsi="Arial" w:cs="Arial"/>
          <w:i/>
          <w:szCs w:val="22"/>
        </w:rPr>
        <w:t>Prevention and Shared Commitment: Making the case for a Prevention Transformation Fund</w:t>
      </w:r>
      <w:r>
        <w:rPr>
          <w:rFonts w:ascii="Arial" w:hAnsi="Arial" w:cs="Arial"/>
          <w:szCs w:val="22"/>
        </w:rPr>
        <w:t xml:space="preserve"> </w:t>
      </w:r>
      <w:r w:rsidR="00F87ACB">
        <w:rPr>
          <w:rFonts w:ascii="Arial" w:hAnsi="Arial" w:cs="Arial"/>
          <w:szCs w:val="22"/>
        </w:rPr>
        <w:t xml:space="preserve">- </w:t>
      </w:r>
      <w:r w:rsidR="00307FE2">
        <w:rPr>
          <w:rFonts w:ascii="Arial" w:hAnsi="Arial" w:cs="Arial"/>
          <w:szCs w:val="22"/>
        </w:rPr>
        <w:t>seeks to identify and pull together key pieces of evidence about the cost effectiveness of prevention in order to develop the LGA’s concept of a Prevention Transformation Fund.</w:t>
      </w:r>
    </w:p>
    <w:p w14:paraId="1DD48296" w14:textId="77777777" w:rsidR="00307FE2" w:rsidRDefault="00307FE2" w:rsidP="00307FE2">
      <w:pPr>
        <w:pStyle w:val="ListParagraph"/>
        <w:rPr>
          <w:rFonts w:ascii="Arial" w:hAnsi="Arial" w:cs="Arial"/>
          <w:i/>
          <w:szCs w:val="22"/>
        </w:rPr>
      </w:pPr>
    </w:p>
    <w:p w14:paraId="7CA27095" w14:textId="77777777" w:rsidR="00307FE2" w:rsidRPr="00C31505" w:rsidRDefault="00A53EA4" w:rsidP="00C31505">
      <w:pPr>
        <w:pStyle w:val="MainText"/>
        <w:numPr>
          <w:ilvl w:val="1"/>
          <w:numId w:val="24"/>
        </w:numPr>
        <w:spacing w:line="240" w:lineRule="auto"/>
        <w:rPr>
          <w:rFonts w:ascii="Arial" w:hAnsi="Arial" w:cs="Arial"/>
          <w:i/>
          <w:szCs w:val="22"/>
        </w:rPr>
      </w:pPr>
      <w:r>
        <w:rPr>
          <w:rFonts w:ascii="Arial" w:hAnsi="Arial" w:cs="Arial"/>
          <w:i/>
          <w:szCs w:val="22"/>
        </w:rPr>
        <w:t>A service for the Future: 670,000 opportunities to add value</w:t>
      </w:r>
      <w:r>
        <w:rPr>
          <w:rFonts w:ascii="Arial" w:hAnsi="Arial" w:cs="Arial"/>
          <w:szCs w:val="22"/>
        </w:rPr>
        <w:t xml:space="preserve"> </w:t>
      </w:r>
      <w:r w:rsidR="00F87ACB">
        <w:rPr>
          <w:rFonts w:ascii="Arial" w:hAnsi="Arial" w:cs="Arial"/>
          <w:szCs w:val="22"/>
        </w:rPr>
        <w:t>-</w:t>
      </w:r>
      <w:r>
        <w:rPr>
          <w:rFonts w:ascii="Arial" w:hAnsi="Arial" w:cs="Arial"/>
          <w:szCs w:val="22"/>
        </w:rPr>
        <w:t xml:space="preserve"> the joint LGA/CFOA submission</w:t>
      </w:r>
      <w:r w:rsidR="00C71B88">
        <w:rPr>
          <w:rFonts w:ascii="Arial" w:hAnsi="Arial" w:cs="Arial"/>
          <w:szCs w:val="22"/>
        </w:rPr>
        <w:t xml:space="preserve">. </w:t>
      </w:r>
    </w:p>
    <w:p w14:paraId="7EC5F7E4" w14:textId="77777777" w:rsidR="000A7FC2" w:rsidRPr="0021114E" w:rsidRDefault="000A7FC2" w:rsidP="000A7FC2">
      <w:pPr>
        <w:pStyle w:val="MainText"/>
        <w:spacing w:line="240" w:lineRule="auto"/>
        <w:ind w:left="360"/>
        <w:rPr>
          <w:rFonts w:ascii="Arial" w:hAnsi="Arial" w:cs="Arial"/>
          <w:szCs w:val="22"/>
        </w:rPr>
      </w:pPr>
    </w:p>
    <w:p w14:paraId="0BC3D819" w14:textId="77777777" w:rsidR="00893E53" w:rsidRDefault="00A53EA4" w:rsidP="00A53EA4">
      <w:pPr>
        <w:pStyle w:val="ListParagraph"/>
        <w:ind w:left="0"/>
        <w:rPr>
          <w:rFonts w:ascii="Arial" w:hAnsi="Arial" w:cs="Arial"/>
          <w:szCs w:val="22"/>
        </w:rPr>
      </w:pPr>
      <w:r>
        <w:rPr>
          <w:rFonts w:ascii="Arial" w:hAnsi="Arial" w:cs="Arial"/>
          <w:b/>
          <w:szCs w:val="22"/>
        </w:rPr>
        <w:t>A service for the Future: 670,000 opportunities to add value</w:t>
      </w:r>
    </w:p>
    <w:p w14:paraId="7345EAB4" w14:textId="77777777" w:rsidR="00A53EA4" w:rsidRPr="00A53EA4" w:rsidRDefault="00A53EA4" w:rsidP="00A53EA4">
      <w:pPr>
        <w:pStyle w:val="ListParagraph"/>
        <w:ind w:left="0"/>
        <w:rPr>
          <w:rFonts w:ascii="Arial" w:hAnsi="Arial" w:cs="Arial"/>
          <w:szCs w:val="22"/>
        </w:rPr>
      </w:pPr>
    </w:p>
    <w:p w14:paraId="5C4A015C" w14:textId="77777777" w:rsidR="007A063E" w:rsidRDefault="00A53EA4" w:rsidP="0021114E">
      <w:pPr>
        <w:pStyle w:val="ListParagraph"/>
        <w:numPr>
          <w:ilvl w:val="0"/>
          <w:numId w:val="24"/>
        </w:numPr>
        <w:rPr>
          <w:rFonts w:ascii="Arial" w:hAnsi="Arial" w:cs="Arial"/>
          <w:szCs w:val="22"/>
        </w:rPr>
      </w:pPr>
      <w:r>
        <w:rPr>
          <w:rFonts w:ascii="Arial" w:hAnsi="Arial" w:cs="Arial"/>
          <w:szCs w:val="22"/>
        </w:rPr>
        <w:t>This joint LGA/CFOA submission with a joint foreword from Cllr Hilton and Peter Dartford, the then President of CFOA, sets out what the FRS has achieved over the past five years of austerity, emphasising the success</w:t>
      </w:r>
      <w:r w:rsidR="00D47B48">
        <w:rPr>
          <w:rFonts w:ascii="Arial" w:hAnsi="Arial" w:cs="Arial"/>
          <w:szCs w:val="22"/>
        </w:rPr>
        <w:t xml:space="preserve"> </w:t>
      </w:r>
      <w:r>
        <w:rPr>
          <w:rFonts w:ascii="Arial" w:hAnsi="Arial" w:cs="Arial"/>
          <w:szCs w:val="22"/>
        </w:rPr>
        <w:t xml:space="preserve">of its prevention agenda </w:t>
      </w:r>
      <w:r w:rsidR="00911852">
        <w:rPr>
          <w:rFonts w:ascii="Arial" w:hAnsi="Arial" w:cs="Arial"/>
          <w:szCs w:val="22"/>
        </w:rPr>
        <w:t xml:space="preserve">and </w:t>
      </w:r>
      <w:r w:rsidR="00AA42D7">
        <w:rPr>
          <w:rFonts w:ascii="Arial" w:hAnsi="Arial" w:cs="Arial"/>
          <w:szCs w:val="22"/>
        </w:rPr>
        <w:t xml:space="preserve">its </w:t>
      </w:r>
      <w:r w:rsidR="00911852">
        <w:rPr>
          <w:rFonts w:ascii="Arial" w:hAnsi="Arial" w:cs="Arial"/>
          <w:szCs w:val="22"/>
        </w:rPr>
        <w:t xml:space="preserve">programme of collaboration with </w:t>
      </w:r>
      <w:r w:rsidR="00F87ACB">
        <w:rPr>
          <w:rFonts w:ascii="Arial" w:hAnsi="Arial" w:cs="Arial"/>
          <w:szCs w:val="22"/>
        </w:rPr>
        <w:t>both the other blue light services,</w:t>
      </w:r>
      <w:r w:rsidR="00911852">
        <w:rPr>
          <w:rFonts w:ascii="Arial" w:hAnsi="Arial" w:cs="Arial"/>
          <w:szCs w:val="22"/>
        </w:rPr>
        <w:t xml:space="preserve"> council</w:t>
      </w:r>
      <w:r w:rsidR="00D47B48">
        <w:rPr>
          <w:rFonts w:ascii="Arial" w:hAnsi="Arial" w:cs="Arial"/>
          <w:szCs w:val="22"/>
        </w:rPr>
        <w:t>s’</w:t>
      </w:r>
      <w:r w:rsidR="00911852">
        <w:rPr>
          <w:rFonts w:ascii="Arial" w:hAnsi="Arial" w:cs="Arial"/>
          <w:szCs w:val="22"/>
        </w:rPr>
        <w:t xml:space="preserve"> adults and children’s services and public health</w:t>
      </w:r>
      <w:r w:rsidR="00D47B48">
        <w:rPr>
          <w:rFonts w:ascii="Arial" w:hAnsi="Arial" w:cs="Arial"/>
          <w:szCs w:val="22"/>
        </w:rPr>
        <w:t xml:space="preserve"> teams</w:t>
      </w:r>
      <w:r w:rsidR="00F87ACB">
        <w:rPr>
          <w:rFonts w:ascii="Arial" w:hAnsi="Arial" w:cs="Arial"/>
          <w:szCs w:val="22"/>
        </w:rPr>
        <w:t xml:space="preserve"> and the wider NHS</w:t>
      </w:r>
      <w:r w:rsidR="00911852">
        <w:rPr>
          <w:rFonts w:ascii="Arial" w:hAnsi="Arial" w:cs="Arial"/>
          <w:szCs w:val="22"/>
        </w:rPr>
        <w:t xml:space="preserve">.  It reminds government of the </w:t>
      </w:r>
      <w:r w:rsidR="00911852">
        <w:rPr>
          <w:rFonts w:ascii="Arial" w:hAnsi="Arial" w:cs="Arial"/>
          <w:szCs w:val="22"/>
        </w:rPr>
        <w:lastRenderedPageBreak/>
        <w:t>added value of the 670,000 home visits FRSs make each year</w:t>
      </w:r>
      <w:r>
        <w:rPr>
          <w:rFonts w:ascii="Arial" w:hAnsi="Arial" w:cs="Arial"/>
          <w:szCs w:val="22"/>
        </w:rPr>
        <w:t xml:space="preserve"> </w:t>
      </w:r>
      <w:r w:rsidR="00D47B48">
        <w:rPr>
          <w:rFonts w:ascii="Arial" w:hAnsi="Arial" w:cs="Arial"/>
          <w:szCs w:val="22"/>
        </w:rPr>
        <w:t>and the impact th</w:t>
      </w:r>
      <w:r w:rsidR="00DD1093">
        <w:rPr>
          <w:rFonts w:ascii="Arial" w:hAnsi="Arial" w:cs="Arial"/>
          <w:szCs w:val="22"/>
        </w:rPr>
        <w:t xml:space="preserve">e </w:t>
      </w:r>
      <w:r w:rsidR="00D47B48">
        <w:rPr>
          <w:rFonts w:ascii="Arial" w:hAnsi="Arial" w:cs="Arial"/>
          <w:szCs w:val="22"/>
        </w:rPr>
        <w:t>service is having in its work with older people and disaffected youth.</w:t>
      </w:r>
    </w:p>
    <w:p w14:paraId="1E231DEF" w14:textId="77777777" w:rsidR="007A063E" w:rsidRDefault="007A063E" w:rsidP="007A063E">
      <w:pPr>
        <w:pStyle w:val="ListParagraph"/>
        <w:ind w:left="360"/>
        <w:rPr>
          <w:rFonts w:ascii="Arial" w:hAnsi="Arial" w:cs="Arial"/>
          <w:szCs w:val="22"/>
        </w:rPr>
      </w:pPr>
    </w:p>
    <w:p w14:paraId="444028CC" w14:textId="77777777" w:rsidR="0087546A" w:rsidRPr="007A063E" w:rsidRDefault="00D47B48" w:rsidP="0021114E">
      <w:pPr>
        <w:pStyle w:val="ListParagraph"/>
        <w:numPr>
          <w:ilvl w:val="0"/>
          <w:numId w:val="24"/>
        </w:numPr>
        <w:rPr>
          <w:rFonts w:ascii="Arial" w:hAnsi="Arial" w:cs="Arial"/>
          <w:szCs w:val="22"/>
        </w:rPr>
      </w:pPr>
      <w:r>
        <w:rPr>
          <w:rFonts w:ascii="Arial" w:hAnsi="Arial" w:cs="Arial"/>
          <w:szCs w:val="22"/>
        </w:rPr>
        <w:t xml:space="preserve">It </w:t>
      </w:r>
      <w:r w:rsidR="000303D3">
        <w:rPr>
          <w:rFonts w:ascii="Arial" w:hAnsi="Arial" w:cs="Arial"/>
          <w:szCs w:val="22"/>
        </w:rPr>
        <w:t>emphasises</w:t>
      </w:r>
      <w:r>
        <w:rPr>
          <w:rFonts w:ascii="Arial" w:hAnsi="Arial" w:cs="Arial"/>
          <w:szCs w:val="22"/>
        </w:rPr>
        <w:t xml:space="preserve"> th</w:t>
      </w:r>
      <w:r w:rsidR="00DD1093">
        <w:rPr>
          <w:rFonts w:ascii="Arial" w:hAnsi="Arial" w:cs="Arial"/>
          <w:szCs w:val="22"/>
        </w:rPr>
        <w:t xml:space="preserve">at </w:t>
      </w:r>
      <w:r w:rsidR="00B377EE">
        <w:rPr>
          <w:rFonts w:ascii="Arial" w:hAnsi="Arial" w:cs="Arial"/>
          <w:szCs w:val="22"/>
        </w:rPr>
        <w:t>the FRS</w:t>
      </w:r>
      <w:r w:rsidR="00DD1093">
        <w:rPr>
          <w:rFonts w:ascii="Arial" w:hAnsi="Arial" w:cs="Arial"/>
          <w:szCs w:val="22"/>
        </w:rPr>
        <w:t xml:space="preserve"> need</w:t>
      </w:r>
      <w:r w:rsidR="00B377EE">
        <w:rPr>
          <w:rFonts w:ascii="Arial" w:hAnsi="Arial" w:cs="Arial"/>
          <w:szCs w:val="22"/>
        </w:rPr>
        <w:t>s</w:t>
      </w:r>
      <w:r w:rsidR="00DD1093">
        <w:rPr>
          <w:rFonts w:ascii="Arial" w:hAnsi="Arial" w:cs="Arial"/>
          <w:szCs w:val="22"/>
        </w:rPr>
        <w:t xml:space="preserve"> to be funded on a risk basis, and that </w:t>
      </w:r>
      <w:r>
        <w:rPr>
          <w:rFonts w:ascii="Arial" w:hAnsi="Arial" w:cs="Arial"/>
          <w:szCs w:val="22"/>
        </w:rPr>
        <w:t xml:space="preserve">notwithstanding the dramatic reduction in fires and fire related incidents and deaths, funding </w:t>
      </w:r>
      <w:r w:rsidR="00B377EE">
        <w:rPr>
          <w:rFonts w:ascii="Arial" w:hAnsi="Arial" w:cs="Arial"/>
          <w:szCs w:val="22"/>
        </w:rPr>
        <w:t xml:space="preserve">it on the level of activity could leave it unable to address the risks faced by the service which remain unchanged. </w:t>
      </w:r>
      <w:r w:rsidR="002A7DBA">
        <w:rPr>
          <w:rFonts w:ascii="Arial" w:hAnsi="Arial" w:cs="Arial"/>
          <w:szCs w:val="22"/>
        </w:rPr>
        <w:t>In particular t</w:t>
      </w:r>
      <w:r w:rsidR="00B377EE">
        <w:rPr>
          <w:rFonts w:ascii="Arial" w:hAnsi="Arial" w:cs="Arial"/>
          <w:szCs w:val="22"/>
        </w:rPr>
        <w:t xml:space="preserve">he </w:t>
      </w:r>
      <w:r w:rsidR="002A7DBA">
        <w:rPr>
          <w:rFonts w:ascii="Arial" w:hAnsi="Arial" w:cs="Arial"/>
          <w:szCs w:val="22"/>
        </w:rPr>
        <w:t xml:space="preserve">joint submission </w:t>
      </w:r>
      <w:r>
        <w:rPr>
          <w:rFonts w:ascii="Arial" w:hAnsi="Arial" w:cs="Arial"/>
          <w:szCs w:val="22"/>
        </w:rPr>
        <w:t>emphasise</w:t>
      </w:r>
      <w:r w:rsidR="002A7DBA">
        <w:rPr>
          <w:rFonts w:ascii="Arial" w:hAnsi="Arial" w:cs="Arial"/>
          <w:szCs w:val="22"/>
        </w:rPr>
        <w:t>s</w:t>
      </w:r>
      <w:r>
        <w:rPr>
          <w:rFonts w:ascii="Arial" w:hAnsi="Arial" w:cs="Arial"/>
          <w:szCs w:val="22"/>
        </w:rPr>
        <w:t xml:space="preserve"> that </w:t>
      </w:r>
      <w:r w:rsidR="00635A68">
        <w:rPr>
          <w:rFonts w:ascii="Arial" w:hAnsi="Arial" w:cs="Arial"/>
          <w:szCs w:val="22"/>
        </w:rPr>
        <w:t>in order to ensure resilience</w:t>
      </w:r>
      <w:r w:rsidR="000303D3">
        <w:rPr>
          <w:rFonts w:ascii="Arial" w:hAnsi="Arial" w:cs="Arial"/>
          <w:szCs w:val="22"/>
        </w:rPr>
        <w:t>,</w:t>
      </w:r>
      <w:r w:rsidR="00635A68">
        <w:rPr>
          <w:rFonts w:ascii="Arial" w:hAnsi="Arial" w:cs="Arial"/>
          <w:szCs w:val="22"/>
        </w:rPr>
        <w:t xml:space="preserve"> </w:t>
      </w:r>
      <w:r>
        <w:rPr>
          <w:rFonts w:ascii="Arial" w:hAnsi="Arial" w:cs="Arial"/>
          <w:szCs w:val="22"/>
        </w:rPr>
        <w:t xml:space="preserve">funding for the service must be </w:t>
      </w:r>
      <w:r w:rsidR="004673FE">
        <w:rPr>
          <w:rFonts w:ascii="Arial" w:hAnsi="Arial" w:cs="Arial"/>
          <w:szCs w:val="22"/>
        </w:rPr>
        <w:t xml:space="preserve">commensurate with risk identified in </w:t>
      </w:r>
      <w:r w:rsidR="00641E13">
        <w:rPr>
          <w:rFonts w:ascii="Arial" w:hAnsi="Arial" w:cs="Arial"/>
          <w:szCs w:val="22"/>
        </w:rPr>
        <w:t xml:space="preserve">both </w:t>
      </w:r>
      <w:r w:rsidR="004673FE">
        <w:rPr>
          <w:rFonts w:ascii="Arial" w:hAnsi="Arial" w:cs="Arial"/>
          <w:szCs w:val="22"/>
        </w:rPr>
        <w:t xml:space="preserve">the national risk </w:t>
      </w:r>
      <w:r w:rsidR="000303D3">
        <w:rPr>
          <w:rFonts w:ascii="Arial" w:hAnsi="Arial" w:cs="Arial"/>
          <w:szCs w:val="22"/>
        </w:rPr>
        <w:t>assessment</w:t>
      </w:r>
      <w:r w:rsidR="004673FE">
        <w:rPr>
          <w:rFonts w:ascii="Arial" w:hAnsi="Arial" w:cs="Arial"/>
          <w:szCs w:val="22"/>
        </w:rPr>
        <w:t xml:space="preserve"> and local integrated risk management plans. </w:t>
      </w:r>
      <w:r w:rsidR="00F87ACB">
        <w:rPr>
          <w:rFonts w:ascii="Arial" w:hAnsi="Arial" w:cs="Arial"/>
          <w:szCs w:val="22"/>
        </w:rPr>
        <w:t xml:space="preserve">While acknowledging that the FRS will have to absorb </w:t>
      </w:r>
      <w:r w:rsidR="00DE10AC">
        <w:rPr>
          <w:rFonts w:ascii="Arial" w:hAnsi="Arial" w:cs="Arial"/>
          <w:szCs w:val="22"/>
        </w:rPr>
        <w:t>additional savings</w:t>
      </w:r>
      <w:r w:rsidR="00C8698A">
        <w:rPr>
          <w:rFonts w:ascii="Arial" w:hAnsi="Arial" w:cs="Arial"/>
          <w:szCs w:val="22"/>
        </w:rPr>
        <w:t>,</w:t>
      </w:r>
      <w:r w:rsidR="00F87ACB">
        <w:rPr>
          <w:rFonts w:ascii="Arial" w:hAnsi="Arial" w:cs="Arial"/>
          <w:szCs w:val="22"/>
        </w:rPr>
        <w:t xml:space="preserve"> along with the other blue light services and </w:t>
      </w:r>
      <w:r w:rsidR="00DE10AC">
        <w:rPr>
          <w:rFonts w:ascii="Arial" w:hAnsi="Arial" w:cs="Arial"/>
          <w:szCs w:val="22"/>
        </w:rPr>
        <w:t xml:space="preserve">the wider </w:t>
      </w:r>
      <w:r w:rsidR="00F87ACB">
        <w:rPr>
          <w:rFonts w:ascii="Arial" w:hAnsi="Arial" w:cs="Arial"/>
          <w:szCs w:val="22"/>
        </w:rPr>
        <w:t xml:space="preserve">local government </w:t>
      </w:r>
      <w:r w:rsidR="00DE10AC">
        <w:rPr>
          <w:rFonts w:ascii="Arial" w:hAnsi="Arial" w:cs="Arial"/>
          <w:szCs w:val="22"/>
        </w:rPr>
        <w:t>community</w:t>
      </w:r>
      <w:r w:rsidR="00F87ACB">
        <w:rPr>
          <w:rFonts w:ascii="Arial" w:hAnsi="Arial" w:cs="Arial"/>
          <w:szCs w:val="22"/>
        </w:rPr>
        <w:t>, the paper is clear that</w:t>
      </w:r>
      <w:r w:rsidR="004673FE">
        <w:rPr>
          <w:rFonts w:ascii="Arial" w:hAnsi="Arial" w:cs="Arial"/>
          <w:szCs w:val="22"/>
        </w:rPr>
        <w:t xml:space="preserve"> </w:t>
      </w:r>
      <w:r w:rsidR="00DE10AC">
        <w:rPr>
          <w:rFonts w:ascii="Arial" w:hAnsi="Arial" w:cs="Arial"/>
          <w:szCs w:val="22"/>
        </w:rPr>
        <w:t xml:space="preserve">there is, at both local and national level, a minimum resource threshold, and therefore a minimum fixed cost, below which both public and firefighter safety is compromised.  It </w:t>
      </w:r>
      <w:r w:rsidR="00AA42D7">
        <w:rPr>
          <w:rFonts w:ascii="Arial" w:hAnsi="Arial" w:cs="Arial"/>
          <w:szCs w:val="22"/>
        </w:rPr>
        <w:t xml:space="preserve">makes absolutely clear that consideration of risk </w:t>
      </w:r>
      <w:r w:rsidR="00DE10AC">
        <w:rPr>
          <w:rFonts w:ascii="Arial" w:hAnsi="Arial" w:cs="Arial"/>
          <w:szCs w:val="22"/>
        </w:rPr>
        <w:t xml:space="preserve">is essential </w:t>
      </w:r>
      <w:r w:rsidR="00AA42D7">
        <w:rPr>
          <w:rFonts w:ascii="Arial" w:hAnsi="Arial" w:cs="Arial"/>
          <w:szCs w:val="22"/>
        </w:rPr>
        <w:t>and</w:t>
      </w:r>
      <w:r w:rsidR="00DE10AC">
        <w:rPr>
          <w:rFonts w:ascii="Arial" w:hAnsi="Arial" w:cs="Arial"/>
          <w:szCs w:val="22"/>
        </w:rPr>
        <w:t xml:space="preserve"> an integral part of resourcing decisions for the FRS.   </w:t>
      </w:r>
      <w:r w:rsidR="00641E13">
        <w:rPr>
          <w:rFonts w:ascii="Arial" w:hAnsi="Arial" w:cs="Arial"/>
          <w:szCs w:val="22"/>
        </w:rPr>
        <w:t xml:space="preserve">  </w:t>
      </w:r>
    </w:p>
    <w:p w14:paraId="6C6A052E" w14:textId="77777777" w:rsidR="0087546A" w:rsidRPr="0021114E" w:rsidRDefault="0087546A" w:rsidP="0021114E">
      <w:pPr>
        <w:pStyle w:val="ListParagraph"/>
        <w:rPr>
          <w:rFonts w:ascii="Arial" w:hAnsi="Arial" w:cs="Arial"/>
          <w:szCs w:val="22"/>
        </w:rPr>
      </w:pPr>
    </w:p>
    <w:p w14:paraId="3A55A534" w14:textId="77777777" w:rsidR="0087546A" w:rsidRDefault="00AA42D7" w:rsidP="0021114E">
      <w:pPr>
        <w:pStyle w:val="ListParagraph"/>
        <w:numPr>
          <w:ilvl w:val="0"/>
          <w:numId w:val="24"/>
        </w:numPr>
        <w:rPr>
          <w:rFonts w:ascii="Arial" w:hAnsi="Arial" w:cs="Arial"/>
          <w:szCs w:val="22"/>
        </w:rPr>
      </w:pPr>
      <w:r>
        <w:rPr>
          <w:rFonts w:ascii="Arial" w:hAnsi="Arial" w:cs="Arial"/>
          <w:szCs w:val="22"/>
        </w:rPr>
        <w:t>The submission recommends that local FRAs are given the flexibility to have a mature debate with their communities about the balance between service levels and taxation.  It points out that the cur</w:t>
      </w:r>
      <w:r w:rsidR="002A7DBA">
        <w:rPr>
          <w:rFonts w:ascii="Arial" w:hAnsi="Arial" w:cs="Arial"/>
          <w:szCs w:val="22"/>
        </w:rPr>
        <w:t>rent referendum mechanism does no</w:t>
      </w:r>
      <w:r>
        <w:rPr>
          <w:rFonts w:ascii="Arial" w:hAnsi="Arial" w:cs="Arial"/>
          <w:szCs w:val="22"/>
        </w:rPr>
        <w:t>t work for FRAs because it is cost prohibitive, burdensome and a disproportionate control mechanism given the relatively low council tax precept levied.</w:t>
      </w:r>
    </w:p>
    <w:p w14:paraId="02AFA086" w14:textId="77777777" w:rsidR="00BD1F7E" w:rsidRPr="00BD1F7E" w:rsidRDefault="00BD1F7E" w:rsidP="00BD1F7E">
      <w:pPr>
        <w:pStyle w:val="ListParagraph"/>
        <w:rPr>
          <w:rFonts w:ascii="Arial" w:hAnsi="Arial" w:cs="Arial"/>
          <w:szCs w:val="22"/>
        </w:rPr>
      </w:pPr>
    </w:p>
    <w:p w14:paraId="26ADE5FC" w14:textId="77777777" w:rsidR="00BD1F7E" w:rsidRDefault="00BD1F7E" w:rsidP="0021114E">
      <w:pPr>
        <w:pStyle w:val="ListParagraph"/>
        <w:numPr>
          <w:ilvl w:val="0"/>
          <w:numId w:val="24"/>
        </w:numPr>
        <w:rPr>
          <w:rFonts w:ascii="Arial" w:hAnsi="Arial" w:cs="Arial"/>
          <w:szCs w:val="22"/>
        </w:rPr>
      </w:pPr>
      <w:r>
        <w:rPr>
          <w:rFonts w:ascii="Arial" w:hAnsi="Arial" w:cs="Arial"/>
          <w:szCs w:val="22"/>
        </w:rPr>
        <w:t xml:space="preserve">Finally the submission makes the case for further transformation funding to help FRSs to continue to drive change, build on the significant efficiencies already delivered and </w:t>
      </w:r>
      <w:r w:rsidR="00C8698A">
        <w:rPr>
          <w:rFonts w:ascii="Arial" w:hAnsi="Arial" w:cs="Arial"/>
          <w:szCs w:val="22"/>
        </w:rPr>
        <w:t xml:space="preserve">to </w:t>
      </w:r>
      <w:r>
        <w:rPr>
          <w:rFonts w:ascii="Arial" w:hAnsi="Arial" w:cs="Arial"/>
          <w:szCs w:val="22"/>
        </w:rPr>
        <w:t>enable the FRS to do more.  It also promotes the development of the workforce and the continuance of the effective sector led improvement programme.</w:t>
      </w:r>
    </w:p>
    <w:p w14:paraId="785CBBF4" w14:textId="77777777" w:rsidR="00BD1F7E" w:rsidRPr="00BD1F7E" w:rsidRDefault="00BD1F7E" w:rsidP="00BD1F7E">
      <w:pPr>
        <w:pStyle w:val="ListParagraph"/>
        <w:rPr>
          <w:rFonts w:ascii="Arial" w:hAnsi="Arial" w:cs="Arial"/>
          <w:szCs w:val="22"/>
        </w:rPr>
      </w:pPr>
    </w:p>
    <w:p w14:paraId="18A37475" w14:textId="77777777" w:rsidR="00BD1F7E" w:rsidRDefault="00BD1F7E" w:rsidP="0021114E">
      <w:pPr>
        <w:pStyle w:val="ListParagraph"/>
        <w:numPr>
          <w:ilvl w:val="0"/>
          <w:numId w:val="24"/>
        </w:numPr>
        <w:rPr>
          <w:rFonts w:ascii="Arial" w:hAnsi="Arial" w:cs="Arial"/>
          <w:szCs w:val="22"/>
        </w:rPr>
      </w:pPr>
      <w:r>
        <w:rPr>
          <w:rFonts w:ascii="Arial" w:hAnsi="Arial" w:cs="Arial"/>
          <w:szCs w:val="22"/>
        </w:rPr>
        <w:t>In summary, the submission makes seven key recommendations:</w:t>
      </w:r>
    </w:p>
    <w:p w14:paraId="51B766DF" w14:textId="77777777" w:rsidR="005F0364" w:rsidRPr="005F0364" w:rsidRDefault="005F0364" w:rsidP="005F0364">
      <w:pPr>
        <w:pStyle w:val="ListParagraph"/>
        <w:rPr>
          <w:rFonts w:ascii="Arial" w:hAnsi="Arial" w:cs="Arial"/>
          <w:szCs w:val="22"/>
        </w:rPr>
      </w:pPr>
    </w:p>
    <w:p w14:paraId="03F265F6" w14:textId="77777777" w:rsidR="005F0364" w:rsidRDefault="00BD1F7E" w:rsidP="005F0364">
      <w:pPr>
        <w:pStyle w:val="ListParagraph"/>
        <w:numPr>
          <w:ilvl w:val="1"/>
          <w:numId w:val="24"/>
        </w:numPr>
        <w:rPr>
          <w:rFonts w:ascii="Arial" w:hAnsi="Arial" w:cs="Arial"/>
          <w:szCs w:val="22"/>
        </w:rPr>
      </w:pPr>
      <w:r>
        <w:rPr>
          <w:rFonts w:ascii="Arial" w:hAnsi="Arial" w:cs="Arial"/>
          <w:szCs w:val="22"/>
        </w:rPr>
        <w:t>Fund to risk not demand</w:t>
      </w:r>
    </w:p>
    <w:p w14:paraId="053E45E5" w14:textId="77777777" w:rsidR="005F0364" w:rsidRDefault="00BD1F7E" w:rsidP="005F0364">
      <w:pPr>
        <w:pStyle w:val="ListParagraph"/>
        <w:numPr>
          <w:ilvl w:val="1"/>
          <w:numId w:val="24"/>
        </w:numPr>
        <w:spacing w:before="120"/>
        <w:ind w:left="788" w:hanging="431"/>
        <w:rPr>
          <w:rFonts w:ascii="Arial" w:hAnsi="Arial" w:cs="Arial"/>
          <w:szCs w:val="22"/>
        </w:rPr>
      </w:pPr>
      <w:r>
        <w:rPr>
          <w:rFonts w:ascii="Arial" w:hAnsi="Arial" w:cs="Arial"/>
          <w:szCs w:val="22"/>
        </w:rPr>
        <w:t>Fund national resilience in addition to local requirements adequately</w:t>
      </w:r>
    </w:p>
    <w:p w14:paraId="410C0628" w14:textId="77777777" w:rsidR="00BD1F7E" w:rsidRDefault="00DC2EF2" w:rsidP="005F0364">
      <w:pPr>
        <w:pStyle w:val="ListParagraph"/>
        <w:numPr>
          <w:ilvl w:val="1"/>
          <w:numId w:val="24"/>
        </w:numPr>
        <w:spacing w:before="120"/>
        <w:ind w:left="788" w:hanging="431"/>
        <w:rPr>
          <w:rFonts w:ascii="Arial" w:hAnsi="Arial" w:cs="Arial"/>
          <w:szCs w:val="22"/>
        </w:rPr>
      </w:pPr>
      <w:r>
        <w:rPr>
          <w:rFonts w:ascii="Arial" w:hAnsi="Arial" w:cs="Arial"/>
          <w:szCs w:val="22"/>
        </w:rPr>
        <w:t>Local decision-</w:t>
      </w:r>
      <w:r w:rsidR="00BD1F7E">
        <w:rPr>
          <w:rFonts w:ascii="Arial" w:hAnsi="Arial" w:cs="Arial"/>
          <w:szCs w:val="22"/>
        </w:rPr>
        <w:t>making on taxation</w:t>
      </w:r>
    </w:p>
    <w:p w14:paraId="05550D91" w14:textId="77777777" w:rsidR="00BD1F7E" w:rsidRDefault="00BD1F7E" w:rsidP="005F0364">
      <w:pPr>
        <w:pStyle w:val="ListParagraph"/>
        <w:numPr>
          <w:ilvl w:val="1"/>
          <w:numId w:val="24"/>
        </w:numPr>
        <w:spacing w:before="120"/>
        <w:ind w:left="788" w:hanging="431"/>
        <w:rPr>
          <w:rFonts w:ascii="Arial" w:hAnsi="Arial" w:cs="Arial"/>
          <w:szCs w:val="22"/>
        </w:rPr>
      </w:pPr>
      <w:r>
        <w:rPr>
          <w:rFonts w:ascii="Arial" w:hAnsi="Arial" w:cs="Arial"/>
          <w:szCs w:val="22"/>
        </w:rPr>
        <w:t>Invest to support service transformation</w:t>
      </w:r>
    </w:p>
    <w:p w14:paraId="2AF62FC5" w14:textId="77777777" w:rsidR="00BD1F7E" w:rsidRDefault="00BD1F7E" w:rsidP="005F0364">
      <w:pPr>
        <w:pStyle w:val="ListParagraph"/>
        <w:numPr>
          <w:ilvl w:val="1"/>
          <w:numId w:val="24"/>
        </w:numPr>
        <w:spacing w:before="120"/>
        <w:ind w:left="788" w:hanging="431"/>
        <w:rPr>
          <w:rFonts w:ascii="Arial" w:hAnsi="Arial" w:cs="Arial"/>
          <w:szCs w:val="22"/>
        </w:rPr>
      </w:pPr>
      <w:r>
        <w:rPr>
          <w:rFonts w:ascii="Arial" w:hAnsi="Arial" w:cs="Arial"/>
          <w:szCs w:val="22"/>
        </w:rPr>
        <w:t>Support the FRS to do more</w:t>
      </w:r>
    </w:p>
    <w:p w14:paraId="419365F8" w14:textId="77777777" w:rsidR="00BD1F7E" w:rsidRDefault="00BD1F7E" w:rsidP="005F0364">
      <w:pPr>
        <w:pStyle w:val="ListParagraph"/>
        <w:numPr>
          <w:ilvl w:val="1"/>
          <w:numId w:val="24"/>
        </w:numPr>
        <w:spacing w:before="120"/>
        <w:ind w:left="788" w:hanging="431"/>
        <w:rPr>
          <w:rFonts w:ascii="Arial" w:hAnsi="Arial" w:cs="Arial"/>
          <w:szCs w:val="22"/>
        </w:rPr>
      </w:pPr>
      <w:r>
        <w:rPr>
          <w:rFonts w:ascii="Arial" w:hAnsi="Arial" w:cs="Arial"/>
          <w:szCs w:val="22"/>
        </w:rPr>
        <w:t>Support national coordination and shared services</w:t>
      </w:r>
    </w:p>
    <w:p w14:paraId="4EBBA6EC" w14:textId="77777777" w:rsidR="00BD1F7E" w:rsidRPr="0021114E" w:rsidRDefault="00BD1F7E" w:rsidP="005F0364">
      <w:pPr>
        <w:pStyle w:val="ListParagraph"/>
        <w:numPr>
          <w:ilvl w:val="1"/>
          <w:numId w:val="24"/>
        </w:numPr>
        <w:spacing w:before="120"/>
        <w:ind w:left="788" w:hanging="431"/>
        <w:rPr>
          <w:rFonts w:ascii="Arial" w:hAnsi="Arial" w:cs="Arial"/>
          <w:szCs w:val="22"/>
        </w:rPr>
      </w:pPr>
      <w:r>
        <w:rPr>
          <w:rFonts w:ascii="Arial" w:hAnsi="Arial" w:cs="Arial"/>
          <w:szCs w:val="22"/>
        </w:rPr>
        <w:t>Support workforce modernisation</w:t>
      </w:r>
    </w:p>
    <w:p w14:paraId="0FFF7EAF" w14:textId="77777777" w:rsidR="005F0364" w:rsidRDefault="005F0364" w:rsidP="005F0364">
      <w:pPr>
        <w:rPr>
          <w:rFonts w:ascii="Arial" w:hAnsi="Arial" w:cs="Arial"/>
          <w:b/>
          <w:szCs w:val="22"/>
        </w:rPr>
      </w:pPr>
    </w:p>
    <w:p w14:paraId="57ABB5F9" w14:textId="77777777" w:rsidR="005F0364" w:rsidRPr="005F0364" w:rsidRDefault="005F0364" w:rsidP="005F0364">
      <w:pPr>
        <w:rPr>
          <w:rFonts w:ascii="Arial" w:hAnsi="Arial" w:cs="Arial"/>
          <w:szCs w:val="22"/>
        </w:rPr>
      </w:pPr>
      <w:r>
        <w:rPr>
          <w:rFonts w:ascii="Arial" w:hAnsi="Arial" w:cs="Arial"/>
          <w:b/>
          <w:szCs w:val="22"/>
        </w:rPr>
        <w:t>Next steps</w:t>
      </w:r>
    </w:p>
    <w:p w14:paraId="7170E659" w14:textId="77777777" w:rsidR="00A41125" w:rsidRPr="0021114E" w:rsidRDefault="00A41125" w:rsidP="0021114E">
      <w:pPr>
        <w:rPr>
          <w:rFonts w:ascii="Arial" w:hAnsi="Arial" w:cs="Arial"/>
          <w:szCs w:val="22"/>
        </w:rPr>
      </w:pPr>
    </w:p>
    <w:p w14:paraId="1341DCD2" w14:textId="77777777" w:rsidR="00DC2EF2" w:rsidRDefault="00DC2EF2" w:rsidP="0021114E">
      <w:pPr>
        <w:pStyle w:val="ListParagraph"/>
        <w:numPr>
          <w:ilvl w:val="0"/>
          <w:numId w:val="24"/>
        </w:numPr>
        <w:rPr>
          <w:rFonts w:ascii="Arial" w:hAnsi="Arial" w:cs="Arial"/>
          <w:szCs w:val="22"/>
        </w:rPr>
      </w:pPr>
      <w:r>
        <w:rPr>
          <w:rFonts w:ascii="Arial" w:hAnsi="Arial" w:cs="Arial"/>
          <w:szCs w:val="22"/>
        </w:rPr>
        <w:t xml:space="preserve">Following the delivery of the submissions the LGA continues to lobby government ahead of the Spending Review announcement. The Chair of the Fire Services Management Committee has now written to the Fire Minster to highlight the key message from the submission that the FRS needs to be funded to risk not demand. </w:t>
      </w:r>
    </w:p>
    <w:p w14:paraId="60C11AC3" w14:textId="77777777" w:rsidR="00DC2EF2" w:rsidRDefault="00DC2EF2" w:rsidP="00DC2EF2">
      <w:pPr>
        <w:pStyle w:val="ListParagraph"/>
        <w:ind w:left="360"/>
        <w:rPr>
          <w:rFonts w:ascii="Arial" w:hAnsi="Arial" w:cs="Arial"/>
          <w:szCs w:val="22"/>
        </w:rPr>
      </w:pPr>
    </w:p>
    <w:p w14:paraId="6B2C86B3"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r w:rsidR="00DC2EF2">
        <w:rPr>
          <w:rFonts w:ascii="Arial" w:hAnsi="Arial" w:cs="Arial"/>
          <w:szCs w:val="22"/>
        </w:rPr>
        <w:t xml:space="preserve"> note the submission and its recommendations. </w:t>
      </w:r>
    </w:p>
    <w:p w14:paraId="26387565" w14:textId="77777777" w:rsidR="00DC2EF2" w:rsidRPr="00DC2EF2" w:rsidRDefault="00DC2EF2" w:rsidP="004B0FD9">
      <w:pPr>
        <w:rPr>
          <w:rFonts w:ascii="Arial" w:hAnsi="Arial" w:cs="Arial"/>
          <w:szCs w:val="22"/>
        </w:rPr>
      </w:pPr>
    </w:p>
    <w:p w14:paraId="5EFC5A9D"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122D1859" w14:textId="77777777" w:rsidR="00982B41" w:rsidRPr="004B0FD9" w:rsidRDefault="00DC2EF2" w:rsidP="00DC2EF2">
      <w:pPr>
        <w:pStyle w:val="ListParagraph"/>
        <w:numPr>
          <w:ilvl w:val="0"/>
          <w:numId w:val="24"/>
        </w:numPr>
        <w:spacing w:before="120"/>
        <w:rPr>
          <w:rFonts w:ascii="Arial" w:hAnsi="Arial" w:cs="Arial"/>
          <w:szCs w:val="22"/>
        </w:rPr>
      </w:pPr>
      <w:r>
        <w:rPr>
          <w:rFonts w:ascii="Arial" w:hAnsi="Arial" w:cs="Arial"/>
          <w:szCs w:val="22"/>
        </w:rPr>
        <w:t>There are no financial implications arising from this report</w:t>
      </w:r>
      <w:r w:rsidR="0021114E" w:rsidRPr="004B0FD9">
        <w:rPr>
          <w:rFonts w:ascii="Arial" w:hAnsi="Arial" w:cs="Arial"/>
          <w:szCs w:val="22"/>
        </w:rPr>
        <w:t>.</w:t>
      </w:r>
    </w:p>
    <w:sectPr w:rsidR="00982B41" w:rsidRPr="004B0FD9"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C028D" w14:textId="77777777" w:rsidR="0094464D" w:rsidRDefault="0094464D">
      <w:r>
        <w:separator/>
      </w:r>
    </w:p>
  </w:endnote>
  <w:endnote w:type="continuationSeparator" w:id="0">
    <w:p w14:paraId="77EE292A" w14:textId="77777777" w:rsidR="0094464D" w:rsidRDefault="0094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2029CFD-BE2A-418F-A01E-6DC9D9736AF9}"/>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6BA84B04-7AE4-46C6-A0A3-90A9C22E8278}"/>
  </w:font>
  <w:font w:name="Calibri">
    <w:panose1 w:val="020F0502020204030204"/>
    <w:charset w:val="00"/>
    <w:family w:val="swiss"/>
    <w:pitch w:val="variable"/>
    <w:sig w:usb0="E00002FF" w:usb1="4000ACFF" w:usb2="00000001" w:usb3="00000000" w:csb0="0000019F" w:csb1="00000000"/>
    <w:embedRegular r:id="rId3" w:fontKey="{33F96D54-B9D2-4B19-A728-673CAB018A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39CC3"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BC39B" w14:textId="77777777" w:rsidR="0094464D" w:rsidRDefault="0094464D">
      <w:r>
        <w:separator/>
      </w:r>
    </w:p>
  </w:footnote>
  <w:footnote w:type="continuationSeparator" w:id="0">
    <w:p w14:paraId="673078C6" w14:textId="77777777" w:rsidR="0094464D" w:rsidRDefault="009446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73B857FA" w14:textId="77777777" w:rsidTr="00D07BF2">
      <w:tc>
        <w:tcPr>
          <w:tcW w:w="5920" w:type="dxa"/>
          <w:vMerge w:val="restart"/>
          <w:shd w:val="clear" w:color="auto" w:fill="auto"/>
        </w:tcPr>
        <w:p w14:paraId="62A5BAB3"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ACE04B2" wp14:editId="1C96D2F2">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AF853ED" w14:textId="77777777" w:rsidR="0021114E" w:rsidRPr="00374227" w:rsidRDefault="000C0689" w:rsidP="000C0689">
          <w:pPr>
            <w:pStyle w:val="Header"/>
            <w:rPr>
              <w:rFonts w:ascii="Arial" w:hAnsi="Arial" w:cs="Arial"/>
              <w:b/>
              <w:szCs w:val="22"/>
            </w:rPr>
          </w:pPr>
          <w:r>
            <w:rPr>
              <w:rFonts w:ascii="Arial" w:hAnsi="Arial" w:cs="Arial"/>
              <w:b/>
              <w:szCs w:val="22"/>
            </w:rPr>
            <w:t>Fire Commission</w:t>
          </w:r>
        </w:p>
      </w:tc>
    </w:tr>
    <w:tr w:rsidR="0021114E" w14:paraId="57975AA1" w14:textId="77777777" w:rsidTr="00D07BF2">
      <w:trPr>
        <w:trHeight w:val="450"/>
      </w:trPr>
      <w:tc>
        <w:tcPr>
          <w:tcW w:w="5920" w:type="dxa"/>
          <w:vMerge/>
          <w:shd w:val="clear" w:color="auto" w:fill="auto"/>
        </w:tcPr>
        <w:p w14:paraId="02140A75" w14:textId="77777777" w:rsidR="0021114E" w:rsidRPr="00374227" w:rsidRDefault="0021114E" w:rsidP="00D07BF2">
          <w:pPr>
            <w:pStyle w:val="Header"/>
          </w:pPr>
        </w:p>
      </w:tc>
      <w:tc>
        <w:tcPr>
          <w:tcW w:w="3260" w:type="dxa"/>
          <w:shd w:val="clear" w:color="auto" w:fill="auto"/>
          <w:vAlign w:val="center"/>
        </w:tcPr>
        <w:p w14:paraId="55E1EEEA" w14:textId="77777777" w:rsidR="0021114E" w:rsidRPr="00374227" w:rsidRDefault="000C0689" w:rsidP="004B0FD9">
          <w:pPr>
            <w:pStyle w:val="Header"/>
            <w:spacing w:before="60"/>
            <w:rPr>
              <w:rFonts w:ascii="Arial" w:hAnsi="Arial" w:cs="Arial"/>
              <w:szCs w:val="22"/>
            </w:rPr>
          </w:pPr>
          <w:r>
            <w:rPr>
              <w:rFonts w:ascii="Arial" w:hAnsi="Arial" w:cs="Arial"/>
              <w:szCs w:val="22"/>
            </w:rPr>
            <w:t>20 October 2015</w:t>
          </w:r>
        </w:p>
      </w:tc>
    </w:tr>
    <w:tr w:rsidR="0021114E" w:rsidRPr="004F266E" w14:paraId="7B59A370" w14:textId="77777777" w:rsidTr="00D07BF2">
      <w:trPr>
        <w:trHeight w:val="708"/>
      </w:trPr>
      <w:tc>
        <w:tcPr>
          <w:tcW w:w="5920" w:type="dxa"/>
          <w:vMerge/>
          <w:shd w:val="clear" w:color="auto" w:fill="auto"/>
        </w:tcPr>
        <w:p w14:paraId="647CB83D" w14:textId="77777777" w:rsidR="0021114E" w:rsidRPr="00374227" w:rsidRDefault="0021114E" w:rsidP="00D07BF2">
          <w:pPr>
            <w:pStyle w:val="Header"/>
          </w:pPr>
        </w:p>
      </w:tc>
      <w:tc>
        <w:tcPr>
          <w:tcW w:w="3260" w:type="dxa"/>
          <w:shd w:val="clear" w:color="auto" w:fill="auto"/>
          <w:vAlign w:val="center"/>
        </w:tcPr>
        <w:p w14:paraId="1FB4EFA0" w14:textId="77777777" w:rsidR="0021114E" w:rsidRPr="00374227" w:rsidRDefault="0021114E" w:rsidP="00705989">
          <w:pPr>
            <w:pStyle w:val="Header"/>
            <w:spacing w:before="60"/>
            <w:rPr>
              <w:rFonts w:ascii="Arial" w:hAnsi="Arial" w:cs="Arial"/>
              <w:b/>
              <w:szCs w:val="22"/>
            </w:rPr>
          </w:pPr>
        </w:p>
      </w:tc>
    </w:tr>
  </w:tbl>
  <w:p w14:paraId="38E0097B"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0F346" w14:textId="77777777" w:rsidR="001A07F1" w:rsidRDefault="001A07F1" w:rsidP="00E64FBC">
    <w:pPr>
      <w:pStyle w:val="Header"/>
      <w:rPr>
        <w:sz w:val="2"/>
      </w:rPr>
    </w:pPr>
  </w:p>
  <w:p w14:paraId="0F61967B"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3E99A5DC" w14:textId="77777777" w:rsidTr="00084E44">
      <w:tc>
        <w:tcPr>
          <w:tcW w:w="6062" w:type="dxa"/>
          <w:vMerge w:val="restart"/>
        </w:tcPr>
        <w:p w14:paraId="2DD69C31"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1273CD1" wp14:editId="395512E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D32BD6C" w14:textId="77777777" w:rsidR="001A07F1" w:rsidRPr="001D2C76" w:rsidRDefault="001A07F1" w:rsidP="00546D0D">
          <w:pPr>
            <w:pStyle w:val="Header"/>
            <w:rPr>
              <w:b/>
            </w:rPr>
          </w:pPr>
          <w:r>
            <w:rPr>
              <w:rFonts w:ascii="Arial" w:hAnsi="Arial" w:cs="Arial"/>
              <w:b/>
              <w:sz w:val="24"/>
              <w:szCs w:val="24"/>
            </w:rPr>
            <w:t>Meeting title</w:t>
          </w:r>
        </w:p>
      </w:tc>
    </w:tr>
    <w:tr w:rsidR="001A07F1" w14:paraId="325E7CEC" w14:textId="77777777" w:rsidTr="00084E44">
      <w:trPr>
        <w:trHeight w:val="450"/>
      </w:trPr>
      <w:tc>
        <w:tcPr>
          <w:tcW w:w="6062" w:type="dxa"/>
          <w:vMerge/>
        </w:tcPr>
        <w:p w14:paraId="277CC9A8" w14:textId="77777777" w:rsidR="001A07F1" w:rsidRDefault="001A07F1" w:rsidP="00546D0D">
          <w:pPr>
            <w:pStyle w:val="Header"/>
          </w:pPr>
        </w:p>
      </w:tc>
      <w:tc>
        <w:tcPr>
          <w:tcW w:w="3225" w:type="dxa"/>
        </w:tcPr>
        <w:p w14:paraId="7950F89C" w14:textId="77777777" w:rsidR="001A07F1" w:rsidRDefault="001A07F1" w:rsidP="00546D0D">
          <w:pPr>
            <w:pStyle w:val="Header"/>
            <w:spacing w:before="60"/>
          </w:pPr>
          <w:r>
            <w:rPr>
              <w:rFonts w:ascii="Arial" w:hAnsi="Arial" w:cs="Arial"/>
              <w:sz w:val="24"/>
              <w:szCs w:val="24"/>
            </w:rPr>
            <w:t xml:space="preserve">Meeting date </w:t>
          </w:r>
        </w:p>
      </w:tc>
    </w:tr>
    <w:tr w:rsidR="001A07F1" w14:paraId="3750DBC7" w14:textId="77777777" w:rsidTr="00084E44">
      <w:trPr>
        <w:trHeight w:val="450"/>
      </w:trPr>
      <w:tc>
        <w:tcPr>
          <w:tcW w:w="6062" w:type="dxa"/>
          <w:vMerge/>
        </w:tcPr>
        <w:p w14:paraId="6DEB3423" w14:textId="77777777" w:rsidR="001A07F1" w:rsidRDefault="001A07F1" w:rsidP="00546D0D">
          <w:pPr>
            <w:pStyle w:val="Header"/>
          </w:pPr>
        </w:p>
      </w:tc>
      <w:tc>
        <w:tcPr>
          <w:tcW w:w="3225" w:type="dxa"/>
        </w:tcPr>
        <w:p w14:paraId="733C0AB6" w14:textId="77777777" w:rsidR="001A07F1" w:rsidRDefault="001A07F1" w:rsidP="00546D0D">
          <w:pPr>
            <w:pStyle w:val="Header"/>
            <w:spacing w:before="60"/>
            <w:rPr>
              <w:rFonts w:ascii="Arial" w:hAnsi="Arial" w:cs="Arial"/>
              <w:b/>
              <w:sz w:val="24"/>
              <w:szCs w:val="24"/>
            </w:rPr>
          </w:pPr>
        </w:p>
        <w:p w14:paraId="6173ECD0"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340C3091"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08C4A46E" w14:textId="77777777" w:rsidTr="00D07BF2">
      <w:tc>
        <w:tcPr>
          <w:tcW w:w="5920" w:type="dxa"/>
          <w:vMerge w:val="restart"/>
          <w:shd w:val="clear" w:color="auto" w:fill="auto"/>
        </w:tcPr>
        <w:p w14:paraId="46ACC1FC"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FC27D10" wp14:editId="3344863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C9AC6AC" w14:textId="77777777" w:rsidR="001E476B" w:rsidRPr="00374227" w:rsidRDefault="000C0689" w:rsidP="000C0689">
          <w:pPr>
            <w:pStyle w:val="Header"/>
            <w:rPr>
              <w:rFonts w:ascii="Arial" w:hAnsi="Arial" w:cs="Arial"/>
              <w:b/>
              <w:szCs w:val="22"/>
            </w:rPr>
          </w:pPr>
          <w:r>
            <w:rPr>
              <w:rFonts w:ascii="Arial" w:hAnsi="Arial" w:cs="Arial"/>
              <w:b/>
              <w:szCs w:val="22"/>
            </w:rPr>
            <w:t>Fire Commission</w:t>
          </w:r>
        </w:p>
      </w:tc>
    </w:tr>
    <w:tr w:rsidR="001E476B" w14:paraId="108E470A" w14:textId="77777777" w:rsidTr="00D07BF2">
      <w:trPr>
        <w:trHeight w:val="450"/>
      </w:trPr>
      <w:tc>
        <w:tcPr>
          <w:tcW w:w="5920" w:type="dxa"/>
          <w:vMerge/>
          <w:shd w:val="clear" w:color="auto" w:fill="auto"/>
        </w:tcPr>
        <w:p w14:paraId="7AE4D1AB" w14:textId="77777777" w:rsidR="001E476B" w:rsidRPr="00374227" w:rsidRDefault="001E476B" w:rsidP="00D07BF2">
          <w:pPr>
            <w:pStyle w:val="Header"/>
          </w:pPr>
        </w:p>
      </w:tc>
      <w:tc>
        <w:tcPr>
          <w:tcW w:w="3260" w:type="dxa"/>
          <w:shd w:val="clear" w:color="auto" w:fill="auto"/>
          <w:vAlign w:val="center"/>
        </w:tcPr>
        <w:p w14:paraId="374C98CA" w14:textId="77777777" w:rsidR="001E476B" w:rsidRPr="00374227" w:rsidRDefault="000C0689" w:rsidP="004B0FD9">
          <w:pPr>
            <w:pStyle w:val="Header"/>
            <w:spacing w:before="60"/>
            <w:rPr>
              <w:rFonts w:ascii="Arial" w:hAnsi="Arial" w:cs="Arial"/>
              <w:szCs w:val="22"/>
            </w:rPr>
          </w:pPr>
          <w:r>
            <w:rPr>
              <w:rFonts w:ascii="Arial" w:hAnsi="Arial" w:cs="Arial"/>
              <w:szCs w:val="22"/>
            </w:rPr>
            <w:t>20 October 2015</w:t>
          </w:r>
        </w:p>
      </w:tc>
    </w:tr>
    <w:tr w:rsidR="001E476B" w:rsidRPr="004F266E" w14:paraId="24B0CBEB" w14:textId="77777777" w:rsidTr="00D07BF2">
      <w:trPr>
        <w:trHeight w:val="708"/>
      </w:trPr>
      <w:tc>
        <w:tcPr>
          <w:tcW w:w="5920" w:type="dxa"/>
          <w:vMerge/>
          <w:shd w:val="clear" w:color="auto" w:fill="auto"/>
        </w:tcPr>
        <w:p w14:paraId="3D481350" w14:textId="77777777" w:rsidR="001E476B" w:rsidRPr="00374227" w:rsidRDefault="001E476B" w:rsidP="00D07BF2">
          <w:pPr>
            <w:pStyle w:val="Header"/>
          </w:pPr>
        </w:p>
      </w:tc>
      <w:tc>
        <w:tcPr>
          <w:tcW w:w="3260" w:type="dxa"/>
          <w:shd w:val="clear" w:color="auto" w:fill="auto"/>
          <w:vAlign w:val="center"/>
        </w:tcPr>
        <w:p w14:paraId="1119C53F" w14:textId="77777777" w:rsidR="001E476B" w:rsidRPr="00374227" w:rsidRDefault="001E476B" w:rsidP="00705989">
          <w:pPr>
            <w:pStyle w:val="Header"/>
            <w:spacing w:before="60"/>
            <w:rPr>
              <w:rFonts w:ascii="Arial" w:hAnsi="Arial" w:cs="Arial"/>
              <w:b/>
              <w:szCs w:val="22"/>
            </w:rPr>
          </w:pPr>
        </w:p>
      </w:tc>
    </w:tr>
  </w:tbl>
  <w:p w14:paraId="2D8BBB88"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C7524718"/>
    <w:lvl w:ilvl="0">
      <w:start w:val="1"/>
      <w:numFmt w:val="decimal"/>
      <w:lvlText w:val="%1."/>
      <w:lvlJc w:val="left"/>
      <w:pPr>
        <w:ind w:left="360" w:hanging="360"/>
      </w:pPr>
      <w:rPr>
        <w:b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5F8A6F2E"/>
    <w:multiLevelType w:val="hybridMultilevel"/>
    <w:tmpl w:val="EE025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8"/>
  </w:num>
  <w:num w:numId="4">
    <w:abstractNumId w:val="27"/>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03D3"/>
    <w:rsid w:val="000367FF"/>
    <w:rsid w:val="0005285D"/>
    <w:rsid w:val="00060711"/>
    <w:rsid w:val="00061956"/>
    <w:rsid w:val="00081B2C"/>
    <w:rsid w:val="00084E44"/>
    <w:rsid w:val="000A3935"/>
    <w:rsid w:val="000A7FC2"/>
    <w:rsid w:val="000B09F5"/>
    <w:rsid w:val="000C0689"/>
    <w:rsid w:val="000C3360"/>
    <w:rsid w:val="000D2BDB"/>
    <w:rsid w:val="000D702D"/>
    <w:rsid w:val="000E5E39"/>
    <w:rsid w:val="00100FC2"/>
    <w:rsid w:val="0010253D"/>
    <w:rsid w:val="001172B6"/>
    <w:rsid w:val="001224A4"/>
    <w:rsid w:val="00144FC5"/>
    <w:rsid w:val="00173D5A"/>
    <w:rsid w:val="0017617B"/>
    <w:rsid w:val="001A07F1"/>
    <w:rsid w:val="001A7A02"/>
    <w:rsid w:val="001D2C76"/>
    <w:rsid w:val="001D6703"/>
    <w:rsid w:val="001E476B"/>
    <w:rsid w:val="001E4CE7"/>
    <w:rsid w:val="00206F5C"/>
    <w:rsid w:val="0021114E"/>
    <w:rsid w:val="00223F45"/>
    <w:rsid w:val="002414C2"/>
    <w:rsid w:val="00254DF4"/>
    <w:rsid w:val="002A0C7D"/>
    <w:rsid w:val="002A0D9E"/>
    <w:rsid w:val="002A7DBA"/>
    <w:rsid w:val="002D0658"/>
    <w:rsid w:val="002F15DD"/>
    <w:rsid w:val="00302667"/>
    <w:rsid w:val="00307FE2"/>
    <w:rsid w:val="00324E86"/>
    <w:rsid w:val="00353FE7"/>
    <w:rsid w:val="00363ED4"/>
    <w:rsid w:val="00372DE6"/>
    <w:rsid w:val="003978FB"/>
    <w:rsid w:val="003C77A8"/>
    <w:rsid w:val="003E20D5"/>
    <w:rsid w:val="003E4825"/>
    <w:rsid w:val="003E4B3E"/>
    <w:rsid w:val="0041006B"/>
    <w:rsid w:val="0042168F"/>
    <w:rsid w:val="00435D57"/>
    <w:rsid w:val="004401AF"/>
    <w:rsid w:val="00444C86"/>
    <w:rsid w:val="004515BA"/>
    <w:rsid w:val="004673FE"/>
    <w:rsid w:val="00481354"/>
    <w:rsid w:val="004B0FD9"/>
    <w:rsid w:val="004D36F3"/>
    <w:rsid w:val="004F12FE"/>
    <w:rsid w:val="00544B64"/>
    <w:rsid w:val="00546D0D"/>
    <w:rsid w:val="00575EED"/>
    <w:rsid w:val="005A4917"/>
    <w:rsid w:val="005B3508"/>
    <w:rsid w:val="005B6237"/>
    <w:rsid w:val="005E38A9"/>
    <w:rsid w:val="005F0364"/>
    <w:rsid w:val="005F364F"/>
    <w:rsid w:val="00601A2D"/>
    <w:rsid w:val="006137EA"/>
    <w:rsid w:val="00616455"/>
    <w:rsid w:val="00617B72"/>
    <w:rsid w:val="00635A68"/>
    <w:rsid w:val="00641E13"/>
    <w:rsid w:val="00646A98"/>
    <w:rsid w:val="00650936"/>
    <w:rsid w:val="00654832"/>
    <w:rsid w:val="006642BD"/>
    <w:rsid w:val="006963C9"/>
    <w:rsid w:val="006A0E31"/>
    <w:rsid w:val="006A5B68"/>
    <w:rsid w:val="006B4E36"/>
    <w:rsid w:val="006C33DB"/>
    <w:rsid w:val="006C6FAD"/>
    <w:rsid w:val="006F0CCB"/>
    <w:rsid w:val="00705989"/>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1852"/>
    <w:rsid w:val="00914A91"/>
    <w:rsid w:val="0092710B"/>
    <w:rsid w:val="00931FA5"/>
    <w:rsid w:val="0094464D"/>
    <w:rsid w:val="0094468C"/>
    <w:rsid w:val="00967F3E"/>
    <w:rsid w:val="00982B41"/>
    <w:rsid w:val="009B0968"/>
    <w:rsid w:val="009C64BE"/>
    <w:rsid w:val="009C7622"/>
    <w:rsid w:val="009C799F"/>
    <w:rsid w:val="009D5D4A"/>
    <w:rsid w:val="009D6157"/>
    <w:rsid w:val="009E0143"/>
    <w:rsid w:val="009E17B8"/>
    <w:rsid w:val="009E64CF"/>
    <w:rsid w:val="00A05560"/>
    <w:rsid w:val="00A05A24"/>
    <w:rsid w:val="00A41125"/>
    <w:rsid w:val="00A53EA4"/>
    <w:rsid w:val="00A601EC"/>
    <w:rsid w:val="00A67E0E"/>
    <w:rsid w:val="00A71CD2"/>
    <w:rsid w:val="00A7644D"/>
    <w:rsid w:val="00A9189F"/>
    <w:rsid w:val="00A92B3B"/>
    <w:rsid w:val="00AA42D7"/>
    <w:rsid w:val="00AA5C07"/>
    <w:rsid w:val="00AA6F4D"/>
    <w:rsid w:val="00B0159A"/>
    <w:rsid w:val="00B162A5"/>
    <w:rsid w:val="00B377EE"/>
    <w:rsid w:val="00B51B1C"/>
    <w:rsid w:val="00B5364D"/>
    <w:rsid w:val="00B63F0D"/>
    <w:rsid w:val="00B668B0"/>
    <w:rsid w:val="00B67071"/>
    <w:rsid w:val="00B7585E"/>
    <w:rsid w:val="00BB212B"/>
    <w:rsid w:val="00BC3B14"/>
    <w:rsid w:val="00BC3B9F"/>
    <w:rsid w:val="00BC6764"/>
    <w:rsid w:val="00BD1F7E"/>
    <w:rsid w:val="00BD4D88"/>
    <w:rsid w:val="00BE1A18"/>
    <w:rsid w:val="00BF4F9E"/>
    <w:rsid w:val="00C21FC8"/>
    <w:rsid w:val="00C31505"/>
    <w:rsid w:val="00C342FB"/>
    <w:rsid w:val="00C36EBD"/>
    <w:rsid w:val="00C56860"/>
    <w:rsid w:val="00C56D09"/>
    <w:rsid w:val="00C63BF4"/>
    <w:rsid w:val="00C71B88"/>
    <w:rsid w:val="00C82C83"/>
    <w:rsid w:val="00C8698A"/>
    <w:rsid w:val="00C9258A"/>
    <w:rsid w:val="00CA1498"/>
    <w:rsid w:val="00CC0245"/>
    <w:rsid w:val="00CE2310"/>
    <w:rsid w:val="00D1779A"/>
    <w:rsid w:val="00D47B48"/>
    <w:rsid w:val="00D620BE"/>
    <w:rsid w:val="00D66905"/>
    <w:rsid w:val="00D77253"/>
    <w:rsid w:val="00D84788"/>
    <w:rsid w:val="00D903DC"/>
    <w:rsid w:val="00DA0183"/>
    <w:rsid w:val="00DC2EF2"/>
    <w:rsid w:val="00DD1093"/>
    <w:rsid w:val="00DD4998"/>
    <w:rsid w:val="00DD7640"/>
    <w:rsid w:val="00DE10AC"/>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87ACB"/>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52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447101/a_country_that_lives_within_its_means.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hn.wright@local.gov.uk" TargetMode="External"/><Relationship Id="rId14" Type="http://schemas.openxmlformats.org/officeDocument/2006/relationships/hyperlink" Target="http://www.local.gov.uk/spending-re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D1696-D299-4A40-8990-41CBF4165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Pages>
  <Words>936</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Ciaran Whitehead</cp:lastModifiedBy>
  <cp:revision>17</cp:revision>
  <cp:lastPrinted>2010-08-12T11:06:00Z</cp:lastPrinted>
  <dcterms:created xsi:type="dcterms:W3CDTF">2015-09-30T10:34:00Z</dcterms:created>
  <dcterms:modified xsi:type="dcterms:W3CDTF">2015-10-12T15:51:00Z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